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1096" w:rsidRDefault="003C1096" w:rsidP="003C1096">
      <w:pPr>
        <w:ind w:firstLine="720"/>
        <w:jc w:val="both"/>
        <w:rPr>
          <w:sz w:val="28"/>
          <w:szCs w:val="28"/>
          <w:lang w:val="kk-KZ"/>
        </w:rPr>
      </w:pPr>
    </w:p>
    <w:p w:rsidR="003C1096" w:rsidRPr="003C1096" w:rsidRDefault="003C1096" w:rsidP="003C1096">
      <w:pPr>
        <w:ind w:firstLine="720"/>
        <w:jc w:val="both"/>
        <w:rPr>
          <w:b/>
          <w:sz w:val="28"/>
          <w:szCs w:val="28"/>
          <w:lang w:val="kk-KZ"/>
        </w:rPr>
      </w:pPr>
      <w:r w:rsidRPr="003C1096">
        <w:rPr>
          <w:b/>
          <w:sz w:val="28"/>
          <w:szCs w:val="28"/>
          <w:lang w:val="kk-KZ"/>
        </w:rPr>
        <w:t xml:space="preserve">5 </w:t>
      </w:r>
      <w:r w:rsidRPr="003C1096">
        <w:rPr>
          <w:b/>
          <w:sz w:val="28"/>
          <w:szCs w:val="28"/>
          <w:lang w:val="kk-KZ"/>
        </w:rPr>
        <w:t>Ақшаның уақытша құндылығы</w:t>
      </w:r>
      <w:r w:rsidRPr="003C1096">
        <w:rPr>
          <w:b/>
          <w:sz w:val="28"/>
          <w:szCs w:val="28"/>
          <w:lang w:val="kk-KZ"/>
        </w:rPr>
        <w:t xml:space="preserve"> тұжырымдамасы. Ақшаның болашақ және ағымдағы құнын анықтау</w:t>
      </w:r>
    </w:p>
    <w:p w:rsidR="003C1096" w:rsidRDefault="003C1096" w:rsidP="003C1096">
      <w:pPr>
        <w:ind w:firstLine="720"/>
        <w:jc w:val="both"/>
        <w:rPr>
          <w:sz w:val="28"/>
          <w:szCs w:val="28"/>
          <w:lang w:val="kk-KZ"/>
        </w:rPr>
      </w:pPr>
    </w:p>
    <w:p w:rsidR="003C1096" w:rsidRDefault="003C1096" w:rsidP="003C1096">
      <w:pPr>
        <w:tabs>
          <w:tab w:val="left" w:pos="4560"/>
        </w:tabs>
        <w:ind w:firstLine="720"/>
        <w:jc w:val="both"/>
        <w:rPr>
          <w:sz w:val="28"/>
          <w:szCs w:val="28"/>
          <w:lang w:val="kk-KZ"/>
        </w:rPr>
      </w:pPr>
      <w:r>
        <w:rPr>
          <w:sz w:val="28"/>
          <w:szCs w:val="28"/>
          <w:lang w:val="kk-KZ"/>
        </w:rPr>
        <w:t>5.1 Фирманың құндылығын арттыру. Келтірілген (дисконтталған) құн. Күрделі пайыздардың жыл ішіндегі есептелінуі</w:t>
      </w:r>
    </w:p>
    <w:p w:rsidR="003C1096" w:rsidRDefault="003C1096" w:rsidP="003C1096">
      <w:pPr>
        <w:tabs>
          <w:tab w:val="left" w:pos="4560"/>
        </w:tabs>
        <w:ind w:firstLine="720"/>
        <w:jc w:val="both"/>
        <w:rPr>
          <w:sz w:val="28"/>
          <w:szCs w:val="28"/>
          <w:lang w:val="kk-KZ"/>
        </w:rPr>
      </w:pPr>
      <w:r>
        <w:rPr>
          <w:sz w:val="28"/>
          <w:szCs w:val="28"/>
          <w:lang w:val="kk-KZ"/>
        </w:rPr>
        <w:t>5.2 Аннуитеттің болашақ құны. Өмірлік рента</w:t>
      </w:r>
    </w:p>
    <w:p w:rsidR="003C1096" w:rsidRDefault="003C1096" w:rsidP="003C1096">
      <w:pPr>
        <w:tabs>
          <w:tab w:val="left" w:pos="4560"/>
        </w:tabs>
        <w:ind w:firstLine="720"/>
        <w:jc w:val="both"/>
        <w:rPr>
          <w:sz w:val="28"/>
          <w:szCs w:val="28"/>
          <w:lang w:val="kk-KZ"/>
        </w:rPr>
      </w:pPr>
      <w:r>
        <w:rPr>
          <w:sz w:val="28"/>
          <w:szCs w:val="28"/>
          <w:lang w:val="kk-KZ"/>
        </w:rPr>
        <w:t xml:space="preserve">5.3 Қаржылық есептеулерде инфляция факторын ескеру </w:t>
      </w:r>
    </w:p>
    <w:p w:rsidR="003C1096" w:rsidRDefault="003C1096" w:rsidP="003C1096">
      <w:pPr>
        <w:tabs>
          <w:tab w:val="left" w:pos="4560"/>
        </w:tabs>
        <w:ind w:firstLine="720"/>
        <w:jc w:val="both"/>
        <w:rPr>
          <w:sz w:val="28"/>
          <w:szCs w:val="28"/>
          <w:lang w:val="kk-KZ"/>
        </w:rPr>
      </w:pPr>
      <w:r>
        <w:rPr>
          <w:sz w:val="28"/>
          <w:szCs w:val="28"/>
          <w:lang w:val="kk-KZ"/>
        </w:rPr>
        <w:tab/>
      </w:r>
    </w:p>
    <w:p w:rsidR="003C1096" w:rsidRPr="00323243" w:rsidRDefault="003C1096" w:rsidP="003C1096">
      <w:pPr>
        <w:ind w:firstLine="720"/>
        <w:jc w:val="both"/>
        <w:rPr>
          <w:sz w:val="28"/>
          <w:szCs w:val="28"/>
          <w:lang w:val="kk-KZ"/>
        </w:rPr>
      </w:pPr>
      <w:r w:rsidRPr="00323243">
        <w:rPr>
          <w:sz w:val="28"/>
          <w:szCs w:val="28"/>
          <w:lang w:val="kk-KZ"/>
        </w:rPr>
        <w:t xml:space="preserve">Ақшаның уақытша құндылығы – бұл ақша қаражатының объективті мінездемесі. Оның мәні келесіде – бүгін бар ақша және болашақта алынатын ақша бір құндылы еместігінде тұрады. Бұл бір құндылық еместік үш негізгі себептермен анықталады: </w:t>
      </w:r>
    </w:p>
    <w:p w:rsidR="003C1096" w:rsidRPr="00323243" w:rsidRDefault="003C1096" w:rsidP="003C1096">
      <w:pPr>
        <w:ind w:firstLine="720"/>
        <w:jc w:val="both"/>
        <w:rPr>
          <w:sz w:val="28"/>
          <w:szCs w:val="28"/>
          <w:lang w:val="kk-KZ"/>
        </w:rPr>
      </w:pPr>
      <w:r w:rsidRPr="00323243">
        <w:rPr>
          <w:sz w:val="28"/>
          <w:szCs w:val="28"/>
          <w:lang w:val="kk-KZ"/>
        </w:rPr>
        <w:t>1) Инфляция. Инфляция жағдайында ақшаның құндылығын жоғалту, бір жағынан оларды салым жасауға шақырады, яғни инвестициялық үрдісті инвестицияларды; ал басқа жағынан – қалдығы бар ақшаның және болашақта алынытын ақшаның айырмашылығын түсіндіреді.</w:t>
      </w:r>
    </w:p>
    <w:p w:rsidR="003C1096" w:rsidRPr="00323243" w:rsidRDefault="003C1096" w:rsidP="003C1096">
      <w:pPr>
        <w:ind w:firstLine="720"/>
        <w:jc w:val="both"/>
        <w:rPr>
          <w:sz w:val="28"/>
          <w:szCs w:val="28"/>
          <w:lang w:val="kk-KZ"/>
        </w:rPr>
      </w:pPr>
      <w:r w:rsidRPr="00323243">
        <w:rPr>
          <w:sz w:val="28"/>
          <w:szCs w:val="28"/>
          <w:lang w:val="kk-KZ"/>
        </w:rPr>
        <w:t>2) Болашақта алынатын ақшаның алуаның тәуекелділіге. Әр шарт бойнша болашақта ақша түсетіндігі орындалмау, немесе жартылай орындалуы мүмкін.</w:t>
      </w:r>
    </w:p>
    <w:p w:rsidR="003C1096" w:rsidRPr="00323243" w:rsidRDefault="003C1096" w:rsidP="003C1096">
      <w:pPr>
        <w:ind w:firstLine="720"/>
        <w:jc w:val="both"/>
        <w:rPr>
          <w:sz w:val="28"/>
          <w:szCs w:val="28"/>
          <w:lang w:val="kk-KZ"/>
        </w:rPr>
      </w:pPr>
      <w:r w:rsidRPr="00323243">
        <w:rPr>
          <w:sz w:val="28"/>
          <w:szCs w:val="28"/>
          <w:lang w:val="kk-KZ"/>
        </w:rPr>
        <w:t>3) Ақша айналымы – ақша қаражаттары, басқа әр актив сияқты, уақыт өтуімен пайда түсіруге пайдаланылады. Бұл мәнде, аз уақыттан кейін алынатын сома</w:t>
      </w:r>
      <w:r w:rsidRPr="00323243">
        <w:rPr>
          <w:color w:val="FF0000"/>
          <w:sz w:val="28"/>
          <w:szCs w:val="28"/>
          <w:lang w:val="kk-KZ"/>
        </w:rPr>
        <w:t xml:space="preserve"> </w:t>
      </w:r>
      <w:r w:rsidRPr="00323243">
        <w:rPr>
          <w:sz w:val="28"/>
          <w:szCs w:val="28"/>
          <w:lang w:val="kk-KZ"/>
        </w:rPr>
        <w:t>шешім қабылданып жатқан уақытта сомадан асу керек.</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Ақша мен уақыт байланысы келесіде:</w:t>
      </w:r>
    </w:p>
    <w:p w:rsidR="003C1096" w:rsidRPr="00323243" w:rsidRDefault="003C1096" w:rsidP="003C1096">
      <w:pPr>
        <w:numPr>
          <w:ilvl w:val="0"/>
          <w:numId w:val="1"/>
        </w:numPr>
        <w:tabs>
          <w:tab w:val="clear" w:pos="1729"/>
          <w:tab w:val="num" w:pos="720"/>
          <w:tab w:val="num" w:pos="1080"/>
        </w:tabs>
        <w:ind w:left="0" w:firstLine="720"/>
        <w:jc w:val="both"/>
        <w:rPr>
          <w:rFonts w:ascii="KZ Times New Roman" w:hAnsi="KZ Times New Roman"/>
          <w:sz w:val="28"/>
          <w:szCs w:val="28"/>
          <w:lang w:val="kk-KZ"/>
        </w:rPr>
      </w:pPr>
      <w:r w:rsidRPr="00323243">
        <w:rPr>
          <w:rFonts w:ascii="KZ Times New Roman" w:hAnsi="KZ Times New Roman"/>
          <w:sz w:val="28"/>
          <w:szCs w:val="28"/>
          <w:lang w:val="kk-KZ"/>
        </w:rPr>
        <w:t>ақшаны пайда табу үшін жұмсайды;</w:t>
      </w:r>
    </w:p>
    <w:p w:rsidR="003C1096" w:rsidRPr="00323243" w:rsidRDefault="003C1096" w:rsidP="003C1096">
      <w:pPr>
        <w:numPr>
          <w:ilvl w:val="0"/>
          <w:numId w:val="1"/>
        </w:numPr>
        <w:tabs>
          <w:tab w:val="clear" w:pos="1729"/>
          <w:tab w:val="num" w:pos="720"/>
          <w:tab w:val="num" w:pos="1080"/>
        </w:tabs>
        <w:ind w:left="0" w:firstLine="720"/>
        <w:jc w:val="both"/>
        <w:rPr>
          <w:rFonts w:ascii="KZ Times New Roman" w:hAnsi="KZ Times New Roman"/>
          <w:sz w:val="28"/>
          <w:szCs w:val="28"/>
          <w:lang w:val="kk-KZ"/>
        </w:rPr>
      </w:pPr>
      <w:r w:rsidRPr="00323243">
        <w:rPr>
          <w:rFonts w:ascii="KZ Times New Roman" w:hAnsi="KZ Times New Roman"/>
          <w:sz w:val="28"/>
          <w:szCs w:val="28"/>
          <w:lang w:val="kk-KZ"/>
        </w:rPr>
        <w:t>жұмсалған ақшаны шығару үшін, қаржы салымынан қосымша пайда болуы тиіс немесе үнемділікті қамтамасыз етуге тиіс. Салымды ақтау үшін, пайда мен кіріс көлемі жоғару болу керек;</w:t>
      </w:r>
    </w:p>
    <w:p w:rsidR="003C1096" w:rsidRPr="00323243" w:rsidRDefault="003C1096" w:rsidP="003C1096">
      <w:pPr>
        <w:numPr>
          <w:ilvl w:val="0"/>
          <w:numId w:val="1"/>
        </w:numPr>
        <w:tabs>
          <w:tab w:val="clear" w:pos="1729"/>
          <w:tab w:val="num" w:pos="720"/>
          <w:tab w:val="num" w:pos="1080"/>
        </w:tabs>
        <w:ind w:left="0" w:firstLine="720"/>
        <w:jc w:val="both"/>
        <w:rPr>
          <w:rFonts w:ascii="KZ Times New Roman" w:hAnsi="KZ Times New Roman"/>
          <w:sz w:val="28"/>
          <w:szCs w:val="28"/>
          <w:lang w:val="kk-KZ"/>
        </w:rPr>
      </w:pPr>
      <w:r w:rsidRPr="00323243">
        <w:rPr>
          <w:rFonts w:ascii="KZ Times New Roman" w:hAnsi="KZ Times New Roman"/>
          <w:sz w:val="28"/>
          <w:szCs w:val="28"/>
          <w:lang w:val="kk-KZ"/>
        </w:rPr>
        <w:t>қаржы салымдарын тиімді деп санауға болады, егер салымнан түскен пайда немесе кіріс инвестордың осы кірісті алғанға дейінгі шығындарын жауып, өзіне қажетті пайда түсіреді.</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Сондықтан, қаржы салымдарын бағалау барысында, қаржы салымдарының мерзімі әртүрлі екенін ескере отырып, одан түсетін пайданың көлемін анықтау қажет. Ақша ағымдарын дисконттау әдісі – бұл ақша құнының уақыт бойында өзгеріп отыратынын есепке ала отырып, бағалау әдісі.</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 xml:space="preserve">Ағымдағы бағаға пайыз қою арқылы болашақта қолма – қол қаражат алу үрдісі – </w:t>
      </w:r>
      <w:r w:rsidRPr="00323243">
        <w:rPr>
          <w:rFonts w:ascii="KZ Times New Roman" w:hAnsi="KZ Times New Roman"/>
          <w:i/>
          <w:iCs/>
          <w:sz w:val="28"/>
          <w:szCs w:val="28"/>
          <w:lang w:val="kk-KZ"/>
        </w:rPr>
        <w:t>дисконттау</w:t>
      </w:r>
      <w:r w:rsidRPr="00323243">
        <w:rPr>
          <w:rFonts w:ascii="KZ Times New Roman" w:hAnsi="KZ Times New Roman"/>
          <w:sz w:val="28"/>
          <w:szCs w:val="28"/>
          <w:lang w:val="kk-KZ"/>
        </w:rPr>
        <w:t xml:space="preserve"> деп аталады, ал алынған қолма – қол қаражат көлемі - дисконтты баға деп аталады. </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i/>
          <w:iCs/>
          <w:sz w:val="28"/>
          <w:szCs w:val="28"/>
          <w:lang w:val="kk-KZ"/>
        </w:rPr>
        <w:t>Пайыздар</w:t>
      </w:r>
      <w:r w:rsidRPr="00323243">
        <w:rPr>
          <w:rFonts w:ascii="KZ Times New Roman" w:hAnsi="KZ Times New Roman"/>
          <w:sz w:val="28"/>
          <w:szCs w:val="28"/>
          <w:lang w:val="kk-KZ"/>
        </w:rPr>
        <w:t xml:space="preserve"> деп капиталды әртүрлі формада (несие, ссуда) қарызға беруден немесе өндірістік және қаржылық сипаттағы инвестициядан түскен табыс. </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Пайыздарды есептеу үшін екі әдіс қолданылады:</w:t>
      </w:r>
    </w:p>
    <w:p w:rsidR="003C1096" w:rsidRPr="00323243" w:rsidRDefault="003C1096" w:rsidP="003C1096">
      <w:pPr>
        <w:numPr>
          <w:ilvl w:val="0"/>
          <w:numId w:val="1"/>
        </w:numPr>
        <w:tabs>
          <w:tab w:val="clear" w:pos="1729"/>
          <w:tab w:val="num" w:pos="540"/>
        </w:tabs>
        <w:ind w:left="0" w:firstLine="720"/>
        <w:jc w:val="both"/>
        <w:rPr>
          <w:rFonts w:ascii="KZ Times New Roman" w:hAnsi="KZ Times New Roman"/>
          <w:sz w:val="28"/>
          <w:szCs w:val="28"/>
          <w:lang w:val="kk-KZ"/>
        </w:rPr>
      </w:pPr>
      <w:r w:rsidRPr="00323243">
        <w:rPr>
          <w:rFonts w:ascii="KZ Times New Roman" w:hAnsi="KZ Times New Roman"/>
          <w:sz w:val="28"/>
          <w:szCs w:val="28"/>
          <w:lang w:val="kk-KZ"/>
        </w:rPr>
        <w:t>декурсивті әдіс – пайыздар әрбір есептеу интервалдың аяғында есептелінеді. Олардың мөлшері алғашқы капиталдың көлемінен есептелінеді. Декурсивті пайыз ставкасын ссудалық пайыз (r) деп атайды. Практикада декурсивті әдіс қолданылады.</w:t>
      </w:r>
    </w:p>
    <w:p w:rsidR="003C1096" w:rsidRPr="00323243" w:rsidRDefault="003C1096" w:rsidP="003C1096">
      <w:pPr>
        <w:numPr>
          <w:ilvl w:val="0"/>
          <w:numId w:val="1"/>
        </w:numPr>
        <w:tabs>
          <w:tab w:val="clear" w:pos="1729"/>
          <w:tab w:val="num" w:pos="540"/>
        </w:tabs>
        <w:ind w:left="0" w:firstLine="720"/>
        <w:jc w:val="both"/>
        <w:rPr>
          <w:rFonts w:ascii="KZ Times New Roman" w:hAnsi="KZ Times New Roman"/>
          <w:sz w:val="28"/>
          <w:szCs w:val="28"/>
          <w:lang w:val="kk-KZ"/>
        </w:rPr>
      </w:pPr>
      <w:r w:rsidRPr="00323243">
        <w:rPr>
          <w:rFonts w:ascii="KZ Times New Roman" w:hAnsi="KZ Times New Roman"/>
          <w:sz w:val="28"/>
          <w:szCs w:val="28"/>
          <w:lang w:val="kk-KZ"/>
        </w:rPr>
        <w:t>антисипативті әдіс - пайыздар әрбір есептеу интервалдың басында есептелінеді. Олардың мөлшері болашақ капиталдың көлемінен есептелінеді. Антисипативті пайыз ставкасын есептеме пайыз (</w:t>
      </w:r>
      <w:r w:rsidRPr="000A5385">
        <w:rPr>
          <w:rFonts w:ascii="KZ Times New Roman" w:hAnsi="KZ Times New Roman"/>
          <w:sz w:val="28"/>
          <w:szCs w:val="28"/>
          <w:lang w:val="kk-KZ"/>
        </w:rPr>
        <w:t>d</w:t>
      </w:r>
      <w:r w:rsidRPr="00323243">
        <w:rPr>
          <w:rFonts w:ascii="KZ Times New Roman" w:hAnsi="KZ Times New Roman"/>
          <w:sz w:val="28"/>
          <w:szCs w:val="28"/>
          <w:lang w:val="kk-KZ"/>
        </w:rPr>
        <w:t>) деп атайды.</w:t>
      </w:r>
    </w:p>
    <w:p w:rsidR="003C1096"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lastRenderedPageBreak/>
        <w:t xml:space="preserve">Барлық есептеу кезеңінде алғашқы ақша жиынтығына қолданылатын пайыздар </w:t>
      </w:r>
      <w:r w:rsidRPr="00323243">
        <w:rPr>
          <w:rFonts w:ascii="KZ Times New Roman" w:hAnsi="KZ Times New Roman"/>
          <w:i/>
          <w:iCs/>
          <w:sz w:val="28"/>
          <w:szCs w:val="28"/>
          <w:lang w:val="kk-KZ"/>
        </w:rPr>
        <w:t>жай пайыздар</w:t>
      </w:r>
      <w:r w:rsidRPr="00323243">
        <w:rPr>
          <w:rFonts w:ascii="KZ Times New Roman" w:hAnsi="KZ Times New Roman"/>
          <w:sz w:val="28"/>
          <w:szCs w:val="28"/>
          <w:lang w:val="kk-KZ"/>
        </w:rPr>
        <w:t xml:space="preserve"> деп аталады және келесі формуламен есептелінеді:</w:t>
      </w:r>
    </w:p>
    <w:p w:rsidR="00D0339F" w:rsidRPr="00323243" w:rsidRDefault="00D0339F" w:rsidP="003C1096">
      <w:pPr>
        <w:ind w:firstLine="720"/>
        <w:jc w:val="both"/>
        <w:rPr>
          <w:rFonts w:ascii="KZ Times New Roman" w:hAnsi="KZ Times New Roman"/>
          <w:sz w:val="28"/>
          <w:szCs w:val="28"/>
          <w:lang w:val="kk-KZ"/>
        </w:rPr>
      </w:pP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 xml:space="preserve">I = PV*n*r, </w:t>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t>(1)</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I – табыс көлемі немесе пайыздық төлем;</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PV – алғашқы капитал;</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n – қаржы операцияның ұзақтығы (жыл);</w:t>
      </w: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r – ондық бөлшек түріндегі пайыз мөлшері (мысалы 10% = 0,10).</w:t>
      </w:r>
    </w:p>
    <w:p w:rsidR="00D0339F" w:rsidRDefault="00D0339F" w:rsidP="003C1096">
      <w:pPr>
        <w:pStyle w:val="3"/>
        <w:rPr>
          <w:rFonts w:ascii="KZ Times New Roman" w:hAnsi="KZ Times New Roman"/>
          <w:szCs w:val="28"/>
        </w:rPr>
      </w:pPr>
    </w:p>
    <w:p w:rsidR="003C1096" w:rsidRPr="00323243" w:rsidRDefault="003C1096" w:rsidP="003C1096">
      <w:pPr>
        <w:pStyle w:val="3"/>
        <w:rPr>
          <w:rFonts w:ascii="KZ Times New Roman" w:hAnsi="KZ Times New Roman"/>
          <w:szCs w:val="28"/>
        </w:rPr>
      </w:pPr>
      <w:r w:rsidRPr="00323243">
        <w:rPr>
          <w:rFonts w:ascii="KZ Times New Roman" w:hAnsi="KZ Times New Roman"/>
          <w:szCs w:val="28"/>
        </w:rPr>
        <w:t>Егер қаржы операциясының ұзақтығы бір жылға толмаса, онда n = t / T, мұнда t – күнмен есептелінген қаржы операциясының ұзақтығы, Т – бір жылдағы күн саны.</w:t>
      </w:r>
    </w:p>
    <w:p w:rsidR="003C1096" w:rsidRDefault="003C1096" w:rsidP="003C1096">
      <w:pPr>
        <w:pStyle w:val="a3"/>
      </w:pPr>
      <w:r w:rsidRPr="00323243">
        <w:rPr>
          <w:i/>
          <w:iCs/>
        </w:rPr>
        <w:t>Күрделі пайыздарды</w:t>
      </w:r>
      <w:r w:rsidRPr="00323243">
        <w:t xml:space="preserve"> есептеу – дисконттауға қарсы үрдіс, себебі қазіргі кезде қолда бар ақшаның болашақтағы құны күрделі пайыздар көмегімен анықталады:</w:t>
      </w:r>
    </w:p>
    <w:p w:rsidR="00D0339F" w:rsidRPr="00323243" w:rsidRDefault="00D0339F" w:rsidP="003C1096">
      <w:pPr>
        <w:pStyle w:val="a3"/>
      </w:pPr>
    </w:p>
    <w:p w:rsidR="003C1096" w:rsidRDefault="003C1096" w:rsidP="003C1096">
      <w:pPr>
        <w:ind w:firstLine="720"/>
        <w:jc w:val="both"/>
        <w:rPr>
          <w:rFonts w:ascii="KZ Times New Roman" w:hAnsi="KZ Times New Roman"/>
          <w:sz w:val="28"/>
          <w:szCs w:val="28"/>
          <w:lang w:val="kk-KZ"/>
        </w:rPr>
      </w:pPr>
      <w:r w:rsidRPr="00323243">
        <w:rPr>
          <w:rFonts w:ascii="KZ Times New Roman" w:hAnsi="KZ Times New Roman"/>
          <w:sz w:val="28"/>
          <w:szCs w:val="28"/>
          <w:lang w:val="kk-KZ"/>
        </w:rPr>
        <w:t>I = PV*((1 + r</w:t>
      </w:r>
      <w:r w:rsidRPr="00323243">
        <w:rPr>
          <w:rFonts w:ascii="KZ Times New Roman" w:hAnsi="KZ Times New Roman"/>
          <w:sz w:val="28"/>
          <w:szCs w:val="28"/>
          <w:vertAlign w:val="subscript"/>
          <w:lang w:val="kk-KZ"/>
        </w:rPr>
        <w:t>с</w:t>
      </w:r>
      <w:r w:rsidRPr="00323243">
        <w:rPr>
          <w:rFonts w:ascii="KZ Times New Roman" w:hAnsi="KZ Times New Roman"/>
          <w:sz w:val="28"/>
          <w:szCs w:val="28"/>
          <w:lang w:val="kk-KZ"/>
        </w:rPr>
        <w:t>)</w:t>
      </w:r>
      <w:r w:rsidRPr="00323243">
        <w:rPr>
          <w:rFonts w:ascii="KZ Times New Roman" w:hAnsi="KZ Times New Roman"/>
          <w:sz w:val="28"/>
          <w:szCs w:val="28"/>
          <w:vertAlign w:val="superscript"/>
          <w:lang w:val="kk-KZ"/>
        </w:rPr>
        <w:t>n</w:t>
      </w:r>
      <w:r w:rsidRPr="00323243">
        <w:rPr>
          <w:rFonts w:ascii="KZ Times New Roman" w:hAnsi="KZ Times New Roman"/>
          <w:sz w:val="28"/>
          <w:szCs w:val="28"/>
          <w:lang w:val="kk-KZ"/>
        </w:rPr>
        <w:t xml:space="preserve"> – 1)</w:t>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r>
      <w:r w:rsidRPr="00323243">
        <w:rPr>
          <w:rFonts w:ascii="KZ Times New Roman" w:hAnsi="KZ Times New Roman"/>
          <w:sz w:val="28"/>
          <w:szCs w:val="28"/>
          <w:lang w:val="kk-KZ"/>
        </w:rPr>
        <w:tab/>
        <w:t>(2)</w:t>
      </w:r>
    </w:p>
    <w:p w:rsidR="00D0339F" w:rsidRPr="00323243" w:rsidRDefault="00D0339F" w:rsidP="003C1096">
      <w:pPr>
        <w:ind w:firstLine="720"/>
        <w:jc w:val="both"/>
        <w:rPr>
          <w:rFonts w:ascii="KZ Times New Roman" w:hAnsi="KZ Times New Roman"/>
          <w:sz w:val="28"/>
          <w:szCs w:val="28"/>
          <w:lang w:val="kk-KZ"/>
        </w:rPr>
      </w:pPr>
    </w:p>
    <w:p w:rsidR="003C1096" w:rsidRPr="00323243" w:rsidRDefault="003C1096" w:rsidP="003C1096">
      <w:pPr>
        <w:ind w:firstLine="720"/>
        <w:jc w:val="both"/>
        <w:rPr>
          <w:rFonts w:ascii="KZ Times New Roman" w:hAnsi="KZ Times New Roman"/>
          <w:sz w:val="28"/>
          <w:szCs w:val="28"/>
          <w:lang w:val="kk-KZ"/>
        </w:rPr>
      </w:pPr>
      <w:r w:rsidRPr="00323243">
        <w:rPr>
          <w:rFonts w:ascii="KZ Times New Roman" w:hAnsi="KZ Times New Roman"/>
          <w:i/>
          <w:iCs/>
          <w:sz w:val="28"/>
          <w:szCs w:val="28"/>
          <w:lang w:val="kk-KZ"/>
        </w:rPr>
        <w:t xml:space="preserve">Ақшаның болашақ құны </w:t>
      </w:r>
      <w:r w:rsidRPr="00323243">
        <w:rPr>
          <w:rFonts w:ascii="KZ Times New Roman" w:hAnsi="KZ Times New Roman"/>
          <w:sz w:val="28"/>
          <w:szCs w:val="28"/>
          <w:lang w:val="kk-KZ"/>
        </w:rPr>
        <w:t xml:space="preserve">(FV) – бұл қазіргі кезде инвестицияланған ақша қаражатының болашақтағы құны. </w:t>
      </w:r>
    </w:p>
    <w:p w:rsidR="003C1096" w:rsidRDefault="003C1096" w:rsidP="003C1096">
      <w:pPr>
        <w:ind w:firstLine="720"/>
        <w:jc w:val="both"/>
        <w:rPr>
          <w:rFonts w:ascii="KZ Times New Roman" w:hAnsi="KZ Times New Roman"/>
          <w:sz w:val="28"/>
          <w:szCs w:val="28"/>
          <w:lang w:val="kk-KZ"/>
        </w:rPr>
      </w:pPr>
      <w:r w:rsidRPr="00323243">
        <w:rPr>
          <w:rFonts w:ascii="KZ Times New Roman" w:hAnsi="KZ Times New Roman"/>
          <w:i/>
          <w:iCs/>
          <w:sz w:val="28"/>
          <w:szCs w:val="28"/>
          <w:lang w:val="kk-KZ"/>
        </w:rPr>
        <w:t xml:space="preserve">Ақшаның ағымдағы құны </w:t>
      </w:r>
      <w:r w:rsidRPr="00323243">
        <w:rPr>
          <w:rFonts w:ascii="KZ Times New Roman" w:hAnsi="KZ Times New Roman"/>
          <w:sz w:val="28"/>
          <w:szCs w:val="28"/>
          <w:lang w:val="kk-KZ"/>
        </w:rPr>
        <w:t xml:space="preserve">(PV) – болашақ ақша ағынының дисконтталған құны. </w:t>
      </w:r>
    </w:p>
    <w:p w:rsidR="003C1096" w:rsidRPr="00323243" w:rsidRDefault="003C1096" w:rsidP="003C1096">
      <w:pPr>
        <w:ind w:firstLine="720"/>
        <w:jc w:val="both"/>
        <w:rPr>
          <w:rFonts w:ascii="KZ Times New Roman" w:hAnsi="KZ Times New Roman"/>
          <w:sz w:val="28"/>
          <w:szCs w:val="28"/>
          <w:lang w:val="kk-KZ"/>
        </w:rPr>
      </w:pPr>
    </w:p>
    <w:tbl>
      <w:tblPr>
        <w:tblW w:w="97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4860"/>
      </w:tblGrid>
      <w:tr w:rsidR="003C1096" w:rsidRPr="00323243" w:rsidTr="009B3FED">
        <w:tblPrEx>
          <w:tblCellMar>
            <w:top w:w="0" w:type="dxa"/>
            <w:bottom w:w="0" w:type="dxa"/>
          </w:tblCellMar>
        </w:tblPrEx>
        <w:trPr>
          <w:trHeight w:val="197"/>
        </w:trPr>
        <w:tc>
          <w:tcPr>
            <w:tcW w:w="4860" w:type="dxa"/>
          </w:tcPr>
          <w:p w:rsidR="003C1096" w:rsidRPr="00323243" w:rsidRDefault="003C1096" w:rsidP="009B3FED">
            <w:pPr>
              <w:pStyle w:val="heading6"/>
              <w:keepNext w:val="0"/>
              <w:spacing w:line="240" w:lineRule="auto"/>
              <w:rPr>
                <w:szCs w:val="28"/>
                <w:lang w:val="kk-KZ"/>
              </w:rPr>
            </w:pPr>
            <w:r w:rsidRPr="00323243">
              <w:rPr>
                <w:szCs w:val="28"/>
                <w:lang w:val="kk-KZ"/>
              </w:rPr>
              <w:t>Декурсивті әдіс</w:t>
            </w:r>
          </w:p>
        </w:tc>
        <w:tc>
          <w:tcPr>
            <w:tcW w:w="4860" w:type="dxa"/>
          </w:tcPr>
          <w:p w:rsidR="003C1096" w:rsidRPr="00323243" w:rsidRDefault="003C1096" w:rsidP="009B3FED">
            <w:pPr>
              <w:pStyle w:val="heading6"/>
              <w:keepNext w:val="0"/>
              <w:spacing w:line="240" w:lineRule="auto"/>
              <w:rPr>
                <w:szCs w:val="28"/>
                <w:lang w:val="kk-KZ"/>
              </w:rPr>
            </w:pPr>
            <w:r w:rsidRPr="00323243">
              <w:rPr>
                <w:szCs w:val="28"/>
                <w:lang w:val="kk-KZ"/>
              </w:rPr>
              <w:t>Антисипативті әдіс</w:t>
            </w:r>
          </w:p>
        </w:tc>
      </w:tr>
      <w:tr w:rsidR="003C1096" w:rsidRPr="00323243" w:rsidTr="009B3FED">
        <w:tblPrEx>
          <w:tblCellMar>
            <w:top w:w="0" w:type="dxa"/>
            <w:bottom w:w="0" w:type="dxa"/>
          </w:tblCellMar>
        </w:tblPrEx>
        <w:trPr>
          <w:cantSplit/>
          <w:trHeight w:val="277"/>
        </w:trPr>
        <w:tc>
          <w:tcPr>
            <w:tcW w:w="9720" w:type="dxa"/>
            <w:gridSpan w:val="2"/>
            <w:vAlign w:val="center"/>
          </w:tcPr>
          <w:p w:rsidR="003C1096" w:rsidRPr="00323243" w:rsidRDefault="003C1096" w:rsidP="009B3FED">
            <w:pPr>
              <w:pStyle w:val="heading6"/>
              <w:keepNext w:val="0"/>
              <w:spacing w:line="240" w:lineRule="auto"/>
              <w:rPr>
                <w:b w:val="0"/>
                <w:bCs/>
                <w:szCs w:val="28"/>
                <w:lang w:val="kk-KZ"/>
              </w:rPr>
            </w:pPr>
            <w:r w:rsidRPr="00323243">
              <w:rPr>
                <w:b w:val="0"/>
                <w:bCs/>
                <w:szCs w:val="28"/>
                <w:lang w:val="kk-KZ"/>
              </w:rPr>
              <w:t>Жай пайыздар схемасы</w:t>
            </w:r>
          </w:p>
        </w:tc>
      </w:tr>
      <w:tr w:rsidR="003C1096" w:rsidRPr="00323243" w:rsidTr="009B3FED">
        <w:tblPrEx>
          <w:tblCellMar>
            <w:top w:w="0" w:type="dxa"/>
            <w:bottom w:w="0" w:type="dxa"/>
          </w:tblCellMar>
        </w:tblPrEx>
        <w:trPr>
          <w:trHeight w:val="268"/>
        </w:trPr>
        <w:tc>
          <w:tcPr>
            <w:tcW w:w="4860" w:type="dxa"/>
          </w:tcPr>
          <w:p w:rsidR="003C1096" w:rsidRPr="00323243" w:rsidRDefault="003C1096" w:rsidP="009B3FED">
            <w:pPr>
              <w:pStyle w:val="heading6"/>
              <w:keepNext w:val="0"/>
              <w:spacing w:line="240" w:lineRule="auto"/>
              <w:rPr>
                <w:b w:val="0"/>
                <w:bCs/>
                <w:szCs w:val="28"/>
                <w:lang w:val="kk-KZ"/>
              </w:rPr>
            </w:pPr>
            <w:r w:rsidRPr="00323243">
              <w:rPr>
                <w:rFonts w:ascii="KZ Times New Roman" w:hAnsi="KZ Times New Roman"/>
                <w:b w:val="0"/>
                <w:bCs/>
                <w:szCs w:val="28"/>
                <w:lang w:val="kk-KZ"/>
              </w:rPr>
              <w:t>FV = PV*(1 + n*r)</w:t>
            </w:r>
          </w:p>
        </w:tc>
        <w:tc>
          <w:tcPr>
            <w:tcW w:w="4860" w:type="dxa"/>
          </w:tcPr>
          <w:p w:rsidR="003C1096" w:rsidRPr="00323243" w:rsidRDefault="003C1096" w:rsidP="009B3FED">
            <w:pPr>
              <w:pStyle w:val="heading6"/>
              <w:keepNext w:val="0"/>
              <w:spacing w:line="240" w:lineRule="auto"/>
              <w:rPr>
                <w:b w:val="0"/>
                <w:bCs/>
                <w:szCs w:val="28"/>
                <w:lang w:val="kk-KZ"/>
              </w:rPr>
            </w:pPr>
            <w:r w:rsidRPr="00323243">
              <w:rPr>
                <w:rFonts w:ascii="KZ Times New Roman" w:hAnsi="KZ Times New Roman"/>
                <w:b w:val="0"/>
                <w:bCs/>
                <w:szCs w:val="28"/>
                <w:lang w:val="kk-KZ"/>
              </w:rPr>
              <w:t>FV = PV / (1 - n*</w:t>
            </w:r>
            <w:r w:rsidRPr="00323243">
              <w:rPr>
                <w:rFonts w:ascii="KZ Times New Roman" w:hAnsi="KZ Times New Roman"/>
                <w:b w:val="0"/>
                <w:bCs/>
                <w:szCs w:val="28"/>
                <w:lang w:val="en-US"/>
              </w:rPr>
              <w:t>d</w:t>
            </w:r>
            <w:r w:rsidRPr="00323243">
              <w:rPr>
                <w:rFonts w:ascii="KZ Times New Roman" w:hAnsi="KZ Times New Roman"/>
                <w:b w:val="0"/>
                <w:bCs/>
                <w:szCs w:val="28"/>
                <w:lang w:val="kk-KZ"/>
              </w:rPr>
              <w:t>)</w:t>
            </w:r>
          </w:p>
        </w:tc>
      </w:tr>
      <w:tr w:rsidR="003C1096" w:rsidRPr="00323243" w:rsidTr="009B3FED">
        <w:tblPrEx>
          <w:tblCellMar>
            <w:top w:w="0" w:type="dxa"/>
            <w:bottom w:w="0" w:type="dxa"/>
          </w:tblCellMar>
        </w:tblPrEx>
        <w:trPr>
          <w:trHeight w:val="221"/>
        </w:trPr>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kk-KZ"/>
              </w:rPr>
            </w:pPr>
            <w:r w:rsidRPr="00323243">
              <w:rPr>
                <w:rFonts w:ascii="KZ Times New Roman" w:hAnsi="KZ Times New Roman"/>
                <w:b w:val="0"/>
                <w:bCs/>
                <w:szCs w:val="28"/>
              </w:rPr>
              <w:t>PV = FV / (1</w:t>
            </w:r>
            <w:r w:rsidRPr="00323243">
              <w:rPr>
                <w:rFonts w:ascii="KZ Times New Roman" w:hAnsi="KZ Times New Roman"/>
                <w:b w:val="0"/>
                <w:bCs/>
                <w:szCs w:val="28"/>
                <w:lang w:val="ru-MD"/>
              </w:rPr>
              <w:t xml:space="preserve"> </w:t>
            </w:r>
            <w:r w:rsidRPr="00323243">
              <w:rPr>
                <w:rFonts w:ascii="KZ Times New Roman" w:hAnsi="KZ Times New Roman"/>
                <w:b w:val="0"/>
                <w:bCs/>
                <w:szCs w:val="28"/>
              </w:rPr>
              <w:t>+</w:t>
            </w:r>
            <w:r w:rsidRPr="00323243">
              <w:rPr>
                <w:rFonts w:ascii="KZ Times New Roman" w:hAnsi="KZ Times New Roman"/>
                <w:b w:val="0"/>
                <w:bCs/>
                <w:szCs w:val="28"/>
                <w:lang w:val="ru-MD"/>
              </w:rPr>
              <w:t xml:space="preserve"> </w:t>
            </w:r>
            <w:r w:rsidRPr="00323243">
              <w:rPr>
                <w:rFonts w:ascii="KZ Times New Roman" w:hAnsi="KZ Times New Roman"/>
                <w:b w:val="0"/>
                <w:bCs/>
                <w:szCs w:val="28"/>
                <w:lang w:val="en-US"/>
              </w:rPr>
              <w:t>n</w:t>
            </w:r>
            <w:r w:rsidRPr="00323243">
              <w:rPr>
                <w:rFonts w:ascii="KZ Times New Roman" w:hAnsi="KZ Times New Roman"/>
                <w:b w:val="0"/>
                <w:bCs/>
                <w:szCs w:val="28"/>
              </w:rPr>
              <w:t>*г)</w:t>
            </w:r>
          </w:p>
        </w:tc>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kk-KZ"/>
              </w:rPr>
            </w:pPr>
            <w:r w:rsidRPr="00323243">
              <w:rPr>
                <w:rFonts w:ascii="KZ Times New Roman" w:hAnsi="KZ Times New Roman"/>
                <w:b w:val="0"/>
                <w:bCs/>
                <w:szCs w:val="28"/>
                <w:lang w:val="en-US"/>
              </w:rPr>
              <w:t>PV = FV * (1 + n*d)</w:t>
            </w:r>
          </w:p>
        </w:tc>
      </w:tr>
      <w:tr w:rsidR="003C1096" w:rsidRPr="00323243" w:rsidTr="009B3FED">
        <w:tblPrEx>
          <w:tblCellMar>
            <w:top w:w="0" w:type="dxa"/>
            <w:bottom w:w="0" w:type="dxa"/>
          </w:tblCellMar>
        </w:tblPrEx>
        <w:trPr>
          <w:cantSplit/>
          <w:trHeight w:val="306"/>
        </w:trPr>
        <w:tc>
          <w:tcPr>
            <w:tcW w:w="9720" w:type="dxa"/>
            <w:gridSpan w:val="2"/>
            <w:vAlign w:val="center"/>
          </w:tcPr>
          <w:p w:rsidR="003C1096" w:rsidRPr="00323243" w:rsidRDefault="003C1096" w:rsidP="009B3FED">
            <w:pPr>
              <w:pStyle w:val="heading6"/>
              <w:keepNext w:val="0"/>
              <w:spacing w:line="240" w:lineRule="auto"/>
              <w:rPr>
                <w:rFonts w:ascii="KZ Times New Roman" w:hAnsi="KZ Times New Roman"/>
                <w:b w:val="0"/>
                <w:bCs/>
                <w:szCs w:val="28"/>
                <w:lang w:val="kk-KZ"/>
              </w:rPr>
            </w:pPr>
            <w:r w:rsidRPr="00323243">
              <w:rPr>
                <w:rFonts w:ascii="KZ Times New Roman" w:hAnsi="KZ Times New Roman"/>
                <w:b w:val="0"/>
                <w:bCs/>
                <w:szCs w:val="28"/>
                <w:lang w:val="kk-KZ"/>
              </w:rPr>
              <w:t xml:space="preserve">Күрделі </w:t>
            </w:r>
            <w:r w:rsidRPr="00323243">
              <w:rPr>
                <w:b w:val="0"/>
                <w:bCs/>
                <w:szCs w:val="28"/>
                <w:lang w:val="kk-KZ"/>
              </w:rPr>
              <w:t>пайыздар схемасы</w:t>
            </w:r>
          </w:p>
        </w:tc>
      </w:tr>
      <w:tr w:rsidR="003C1096" w:rsidRPr="00323243" w:rsidTr="009B3FED">
        <w:tblPrEx>
          <w:tblCellMar>
            <w:top w:w="0" w:type="dxa"/>
            <w:bottom w:w="0" w:type="dxa"/>
          </w:tblCellMar>
        </w:tblPrEx>
        <w:trPr>
          <w:trHeight w:val="285"/>
        </w:trPr>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r</w:t>
            </w:r>
            <w:r w:rsidRPr="00323243">
              <w:rPr>
                <w:rFonts w:ascii="KZ Times New Roman" w:hAnsi="KZ Times New Roman"/>
                <w:b w:val="0"/>
                <w:bCs/>
                <w:szCs w:val="28"/>
                <w:vertAlign w:val="subscript"/>
                <w:lang w:val="kk-KZ"/>
              </w:rPr>
              <w:t>с</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n</w:t>
            </w:r>
          </w:p>
        </w:tc>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d</w:t>
            </w:r>
            <w:r w:rsidRPr="00323243">
              <w:rPr>
                <w:rFonts w:ascii="KZ Times New Roman" w:hAnsi="KZ Times New Roman"/>
                <w:b w:val="0"/>
                <w:bCs/>
                <w:szCs w:val="28"/>
                <w:vertAlign w:val="subscript"/>
                <w:lang w:val="kk-KZ"/>
              </w:rPr>
              <w:t>с</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n</w:t>
            </w:r>
          </w:p>
        </w:tc>
      </w:tr>
      <w:tr w:rsidR="003C1096" w:rsidRPr="00323243" w:rsidTr="009B3FED">
        <w:tblPrEx>
          <w:tblCellMar>
            <w:top w:w="0" w:type="dxa"/>
            <w:bottom w:w="0" w:type="dxa"/>
          </w:tblCellMar>
        </w:tblPrEx>
        <w:trPr>
          <w:trHeight w:val="163"/>
        </w:trPr>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kk-KZ"/>
              </w:rPr>
            </w:pPr>
            <w:r w:rsidRPr="00323243">
              <w:rPr>
                <w:rFonts w:ascii="KZ Times New Roman" w:hAnsi="KZ Times New Roman"/>
                <w:b w:val="0"/>
                <w:bCs/>
                <w:szCs w:val="28"/>
                <w:lang w:val="en-US"/>
              </w:rPr>
              <w:t xml:space="preserve">PV = FV / (1 + </w:t>
            </w:r>
            <w:r w:rsidRPr="00323243">
              <w:rPr>
                <w:rFonts w:ascii="KZ Times New Roman" w:hAnsi="KZ Times New Roman"/>
                <w:b w:val="0"/>
                <w:bCs/>
                <w:szCs w:val="28"/>
              </w:rPr>
              <w:t>г</w:t>
            </w:r>
            <w:r w:rsidRPr="00323243">
              <w:rPr>
                <w:rFonts w:ascii="KZ Times New Roman" w:hAnsi="KZ Times New Roman"/>
                <w:b w:val="0"/>
                <w:bCs/>
                <w:szCs w:val="28"/>
                <w:vertAlign w:val="subscript"/>
                <w:lang w:val="kk-KZ"/>
              </w:rPr>
              <w:t>с</w:t>
            </w:r>
            <w:r w:rsidRPr="00323243">
              <w:rPr>
                <w:rFonts w:ascii="KZ Times New Roman" w:hAnsi="KZ Times New Roman"/>
                <w:b w:val="0"/>
                <w:bCs/>
                <w:szCs w:val="28"/>
                <w:lang w:val="en-US"/>
              </w:rPr>
              <w:t>)</w:t>
            </w:r>
            <w:r w:rsidRPr="00323243">
              <w:rPr>
                <w:rFonts w:ascii="KZ Times New Roman" w:hAnsi="KZ Times New Roman"/>
                <w:b w:val="0"/>
                <w:bCs/>
                <w:szCs w:val="28"/>
                <w:vertAlign w:val="superscript"/>
                <w:lang w:val="en-US"/>
              </w:rPr>
              <w:t>n</w:t>
            </w:r>
          </w:p>
        </w:tc>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kk-KZ"/>
              </w:rPr>
            </w:pPr>
            <w:r w:rsidRPr="00323243">
              <w:rPr>
                <w:rFonts w:ascii="KZ Times New Roman" w:hAnsi="KZ Times New Roman"/>
                <w:b w:val="0"/>
                <w:bCs/>
                <w:szCs w:val="28"/>
                <w:lang w:val="en-US"/>
              </w:rPr>
              <w:t xml:space="preserve">PV = FV * (1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d</w:t>
            </w:r>
            <w:r w:rsidRPr="00323243">
              <w:rPr>
                <w:rFonts w:ascii="KZ Times New Roman" w:hAnsi="KZ Times New Roman"/>
                <w:b w:val="0"/>
                <w:bCs/>
                <w:szCs w:val="28"/>
                <w:vertAlign w:val="subscript"/>
                <w:lang w:val="kk-KZ"/>
              </w:rPr>
              <w:t>с</w:t>
            </w:r>
            <w:r w:rsidRPr="00323243">
              <w:rPr>
                <w:rFonts w:ascii="KZ Times New Roman" w:hAnsi="KZ Times New Roman"/>
                <w:b w:val="0"/>
                <w:bCs/>
                <w:szCs w:val="28"/>
                <w:lang w:val="en-US"/>
              </w:rPr>
              <w:t>)</w:t>
            </w:r>
            <w:r w:rsidRPr="00323243">
              <w:rPr>
                <w:rFonts w:ascii="KZ Times New Roman" w:hAnsi="KZ Times New Roman"/>
                <w:b w:val="0"/>
                <w:bCs/>
                <w:szCs w:val="28"/>
                <w:vertAlign w:val="superscript"/>
                <w:lang w:val="en-US"/>
              </w:rPr>
              <w:t>n</w:t>
            </w:r>
          </w:p>
        </w:tc>
      </w:tr>
      <w:tr w:rsidR="003C1096" w:rsidRPr="00323243" w:rsidTr="009B3FED">
        <w:tblPrEx>
          <w:tblCellMar>
            <w:top w:w="0" w:type="dxa"/>
            <w:bottom w:w="0" w:type="dxa"/>
          </w:tblCellMar>
        </w:tblPrEx>
        <w:trPr>
          <w:cantSplit/>
          <w:trHeight w:val="611"/>
        </w:trPr>
        <w:tc>
          <w:tcPr>
            <w:tcW w:w="9720" w:type="dxa"/>
            <w:gridSpan w:val="2"/>
            <w:vAlign w:val="center"/>
          </w:tcPr>
          <w:p w:rsidR="003C1096" w:rsidRPr="00D0339F" w:rsidRDefault="003C1096" w:rsidP="009B3FED">
            <w:pPr>
              <w:jc w:val="center"/>
              <w:rPr>
                <w:sz w:val="26"/>
                <w:szCs w:val="28"/>
                <w:lang w:val="kk-KZ"/>
              </w:rPr>
            </w:pPr>
            <w:r w:rsidRPr="00D0339F">
              <w:rPr>
                <w:rFonts w:ascii="KZ Times New Roman" w:hAnsi="KZ Times New Roman"/>
                <w:sz w:val="26"/>
                <w:szCs w:val="28"/>
                <w:lang w:val="kk-KZ"/>
              </w:rPr>
              <w:t>Жыл ішінде күрделі пайыздар бірнеше рет есептелінеді. Осы кезде номиналдық пайыз ставкасы пайдалынылады.</w:t>
            </w:r>
            <w:r w:rsidRPr="00D0339F">
              <w:rPr>
                <w:rFonts w:ascii="KZ Times New Roman" w:hAnsi="KZ Times New Roman"/>
                <w:b/>
                <w:bCs/>
                <w:sz w:val="26"/>
                <w:szCs w:val="28"/>
                <w:lang w:val="kk-KZ"/>
              </w:rPr>
              <w:t xml:space="preserve"> </w:t>
            </w:r>
            <w:r w:rsidRPr="00D0339F">
              <w:rPr>
                <w:sz w:val="26"/>
                <w:szCs w:val="28"/>
                <w:lang w:val="kk-KZ"/>
              </w:rPr>
              <w:t>(</w:t>
            </w:r>
            <w:r w:rsidRPr="00D0339F">
              <w:rPr>
                <w:sz w:val="26"/>
                <w:szCs w:val="28"/>
                <w:lang w:val="en-US"/>
              </w:rPr>
              <w:t>m</w:t>
            </w:r>
            <w:r w:rsidRPr="00D0339F">
              <w:rPr>
                <w:sz w:val="26"/>
                <w:szCs w:val="28"/>
                <w:lang w:val="kk-KZ"/>
              </w:rPr>
              <w:t xml:space="preserve"> – есептеудің бірдей интервалы)</w:t>
            </w:r>
          </w:p>
        </w:tc>
      </w:tr>
      <w:tr w:rsidR="003C1096" w:rsidRPr="00323243" w:rsidTr="009B3FED">
        <w:tblPrEx>
          <w:tblCellMar>
            <w:top w:w="0" w:type="dxa"/>
            <w:bottom w:w="0" w:type="dxa"/>
          </w:tblCellMar>
        </w:tblPrEx>
        <w:trPr>
          <w:trHeight w:val="266"/>
        </w:trPr>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j/m</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m</w:t>
            </w:r>
            <w:r w:rsidRPr="00323243">
              <w:rPr>
                <w:rFonts w:ascii="KZ Times New Roman" w:hAnsi="KZ Times New Roman"/>
                <w:b w:val="0"/>
                <w:bCs/>
                <w:szCs w:val="28"/>
                <w:vertAlign w:val="superscript"/>
                <w:lang w:val="en-US"/>
              </w:rPr>
              <w:t>*</w:t>
            </w:r>
            <w:r w:rsidRPr="00323243">
              <w:rPr>
                <w:rFonts w:ascii="KZ Times New Roman" w:hAnsi="KZ Times New Roman"/>
                <w:b w:val="0"/>
                <w:bCs/>
                <w:szCs w:val="28"/>
                <w:vertAlign w:val="superscript"/>
                <w:lang w:val="kk-KZ"/>
              </w:rPr>
              <w:t>n</w:t>
            </w:r>
          </w:p>
        </w:tc>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f/m</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m*n</w:t>
            </w:r>
          </w:p>
        </w:tc>
      </w:tr>
    </w:tbl>
    <w:p w:rsidR="003C1096" w:rsidRPr="00323243" w:rsidRDefault="003C1096" w:rsidP="003C1096">
      <w:pPr>
        <w:pStyle w:val="heading6"/>
        <w:keepNext w:val="0"/>
        <w:spacing w:line="240" w:lineRule="auto"/>
        <w:ind w:firstLine="360"/>
        <w:jc w:val="both"/>
        <w:rPr>
          <w:b w:val="0"/>
          <w:bCs/>
          <w:szCs w:val="28"/>
          <w:lang w:val="kk-KZ"/>
        </w:rPr>
      </w:pPr>
    </w:p>
    <w:p w:rsidR="003C1096" w:rsidRPr="00323243" w:rsidRDefault="003C1096" w:rsidP="003C1096">
      <w:pPr>
        <w:pStyle w:val="heading6"/>
        <w:keepNext w:val="0"/>
        <w:spacing w:line="240" w:lineRule="auto"/>
        <w:ind w:firstLine="720"/>
        <w:jc w:val="both"/>
        <w:rPr>
          <w:b w:val="0"/>
          <w:bCs/>
          <w:szCs w:val="28"/>
          <w:lang w:val="kk-KZ"/>
        </w:rPr>
      </w:pPr>
      <w:r w:rsidRPr="00323243">
        <w:rPr>
          <w:b w:val="0"/>
          <w:bCs/>
          <w:szCs w:val="28"/>
          <w:lang w:val="kk-KZ"/>
        </w:rPr>
        <w:t xml:space="preserve">Әр түрлі қаржы операциялары бойынша есептеулер жүргізу барысында, көп жағдайда </w:t>
      </w:r>
      <w:r w:rsidRPr="00323243">
        <w:rPr>
          <w:b w:val="0"/>
          <w:bCs/>
          <w:i/>
          <w:iCs/>
          <w:szCs w:val="28"/>
          <w:lang w:val="kk-KZ"/>
        </w:rPr>
        <w:t>эквиваленттік пайыздық ставкаларды</w:t>
      </w:r>
      <w:r w:rsidRPr="00323243">
        <w:rPr>
          <w:b w:val="0"/>
          <w:bCs/>
          <w:szCs w:val="28"/>
          <w:lang w:val="kk-KZ"/>
        </w:rPr>
        <w:t xml:space="preserve"> анықтау қажеттілігі туындайды.</w:t>
      </w:r>
    </w:p>
    <w:p w:rsidR="003C1096" w:rsidRDefault="003C1096" w:rsidP="003C1096">
      <w:pPr>
        <w:pStyle w:val="heading6"/>
        <w:keepNext w:val="0"/>
        <w:spacing w:line="240" w:lineRule="auto"/>
        <w:ind w:firstLine="720"/>
        <w:jc w:val="both"/>
        <w:rPr>
          <w:b w:val="0"/>
          <w:bCs/>
          <w:szCs w:val="28"/>
          <w:lang w:val="kk-KZ"/>
        </w:rPr>
      </w:pPr>
      <w:r w:rsidRPr="00323243">
        <w:rPr>
          <w:b w:val="0"/>
          <w:bCs/>
          <w:szCs w:val="28"/>
          <w:lang w:val="kk-KZ"/>
        </w:rPr>
        <w:t xml:space="preserve">Балама пайыздық мөлшерлемені қаржы операцияларын таңдау мүмкіндігі болған жағдайда және әр түрлі пайыздық мөлшерлемелерді дұрыс салыстыру үшін аспап қажет болған жағдайда білу өте маңызды. Балама пайыздық мөлшерлемені анықтау үшін балама теңдігі қолданылады, осы теңдікті құру принципі келесі: әр түрлі пайыздық мөлшерлемелерді қолдана отырып, есептеуге болатын қандай да бір көлем (шама) таңдап аламыз (әдетте </w:t>
      </w:r>
      <w:r w:rsidRPr="00323243">
        <w:rPr>
          <w:rFonts w:ascii="KZ Times New Roman" w:hAnsi="KZ Times New Roman"/>
          <w:b w:val="0"/>
          <w:bCs/>
          <w:szCs w:val="28"/>
          <w:lang w:val="kk-KZ"/>
        </w:rPr>
        <w:t>FV</w:t>
      </w:r>
      <w:r w:rsidRPr="00323243">
        <w:rPr>
          <w:b w:val="0"/>
          <w:bCs/>
          <w:szCs w:val="28"/>
          <w:lang w:val="kk-KZ"/>
        </w:rPr>
        <w:t xml:space="preserve">), осы шамаға сәйкес екі теңдеуді негізге ала отырып балама теңдігі құрылады, бұдан арасындағы өзара тәуелділікті көрсететін қатынас пайда болады. </w:t>
      </w:r>
    </w:p>
    <w:p w:rsidR="003C1096" w:rsidRPr="00510BBE" w:rsidRDefault="003C1096" w:rsidP="003C1096">
      <w:pPr>
        <w:rPr>
          <w:lang w:val="kk-KZ"/>
        </w:rPr>
      </w:pPr>
    </w:p>
    <w:tbl>
      <w:tblPr>
        <w:tblW w:w="97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0"/>
        <w:gridCol w:w="4860"/>
      </w:tblGrid>
      <w:tr w:rsidR="003C1096" w:rsidRPr="00323243" w:rsidTr="009B3FED">
        <w:tblPrEx>
          <w:tblCellMar>
            <w:top w:w="0" w:type="dxa"/>
            <w:bottom w:w="0" w:type="dxa"/>
          </w:tblCellMar>
        </w:tblPrEx>
        <w:trPr>
          <w:trHeight w:val="237"/>
        </w:trPr>
        <w:tc>
          <w:tcPr>
            <w:tcW w:w="4860" w:type="dxa"/>
          </w:tcPr>
          <w:p w:rsidR="003C1096" w:rsidRPr="00323243" w:rsidRDefault="003C1096" w:rsidP="009B3FED">
            <w:pPr>
              <w:pStyle w:val="heading6"/>
              <w:keepNext w:val="0"/>
              <w:spacing w:line="240" w:lineRule="auto"/>
              <w:rPr>
                <w:szCs w:val="28"/>
                <w:lang w:val="kk-KZ"/>
              </w:rPr>
            </w:pPr>
            <w:r w:rsidRPr="00323243">
              <w:rPr>
                <w:szCs w:val="28"/>
                <w:lang w:val="kk-KZ"/>
              </w:rPr>
              <w:t>Декурсивті әдіс</w:t>
            </w:r>
          </w:p>
        </w:tc>
        <w:tc>
          <w:tcPr>
            <w:tcW w:w="4860" w:type="dxa"/>
          </w:tcPr>
          <w:p w:rsidR="003C1096" w:rsidRPr="00323243" w:rsidRDefault="003C1096" w:rsidP="009B3FED">
            <w:pPr>
              <w:pStyle w:val="heading6"/>
              <w:keepNext w:val="0"/>
              <w:spacing w:line="240" w:lineRule="auto"/>
              <w:rPr>
                <w:szCs w:val="28"/>
                <w:lang w:val="kk-KZ"/>
              </w:rPr>
            </w:pPr>
            <w:r w:rsidRPr="00323243">
              <w:rPr>
                <w:szCs w:val="28"/>
                <w:lang w:val="kk-KZ"/>
              </w:rPr>
              <w:t>Антисипативті әдіс</w:t>
            </w:r>
          </w:p>
        </w:tc>
      </w:tr>
      <w:tr w:rsidR="003C1096" w:rsidRPr="00323243" w:rsidTr="009B3FED">
        <w:tblPrEx>
          <w:tblCellMar>
            <w:top w:w="0" w:type="dxa"/>
            <w:bottom w:w="0" w:type="dxa"/>
          </w:tblCellMar>
        </w:tblPrEx>
        <w:trPr>
          <w:cantSplit/>
          <w:trHeight w:val="289"/>
        </w:trPr>
        <w:tc>
          <w:tcPr>
            <w:tcW w:w="9720" w:type="dxa"/>
            <w:gridSpan w:val="2"/>
            <w:vAlign w:val="center"/>
          </w:tcPr>
          <w:p w:rsidR="003C1096" w:rsidRPr="00323243" w:rsidRDefault="003C1096" w:rsidP="009B3FED">
            <w:pPr>
              <w:pStyle w:val="heading6"/>
              <w:keepNext w:val="0"/>
              <w:spacing w:line="240" w:lineRule="auto"/>
              <w:rPr>
                <w:rFonts w:ascii="KZ Times New Roman" w:hAnsi="KZ Times New Roman"/>
                <w:b w:val="0"/>
                <w:bCs/>
                <w:szCs w:val="28"/>
                <w:lang w:val="kk-KZ"/>
              </w:rPr>
            </w:pPr>
            <w:r w:rsidRPr="00323243">
              <w:rPr>
                <w:b w:val="0"/>
                <w:bCs/>
                <w:szCs w:val="28"/>
                <w:lang w:val="kk-KZ"/>
              </w:rPr>
              <w:t>Эквиваленттік пайыздық ставкалар</w:t>
            </w:r>
          </w:p>
        </w:tc>
      </w:tr>
      <w:tr w:rsidR="003C1096" w:rsidRPr="00323243" w:rsidTr="009B3FED">
        <w:tblPrEx>
          <w:tblCellMar>
            <w:top w:w="0" w:type="dxa"/>
            <w:bottom w:w="0" w:type="dxa"/>
          </w:tblCellMar>
        </w:tblPrEx>
        <w:trPr>
          <w:trHeight w:val="397"/>
        </w:trPr>
        <w:tc>
          <w:tcPr>
            <w:tcW w:w="4860" w:type="dxa"/>
          </w:tcPr>
          <w:p w:rsidR="003C1096" w:rsidRPr="00323243" w:rsidRDefault="003C1096" w:rsidP="009B3FED">
            <w:pPr>
              <w:pStyle w:val="heading6"/>
              <w:keepNext w:val="0"/>
              <w:spacing w:line="240" w:lineRule="auto"/>
              <w:rPr>
                <w:b w:val="0"/>
                <w:bCs/>
                <w:szCs w:val="28"/>
                <w:lang w:val="kk-KZ"/>
              </w:rPr>
            </w:pPr>
            <w:r w:rsidRPr="00323243">
              <w:rPr>
                <w:rFonts w:ascii="KZ Times New Roman" w:hAnsi="KZ Times New Roman"/>
                <w:b w:val="0"/>
                <w:bCs/>
                <w:szCs w:val="28"/>
                <w:lang w:val="kk-KZ"/>
              </w:rPr>
              <w:t>FV = PV*(1 + n*r)</w:t>
            </w:r>
          </w:p>
        </w:tc>
        <w:tc>
          <w:tcPr>
            <w:tcW w:w="4860" w:type="dxa"/>
          </w:tcPr>
          <w:p w:rsidR="003C1096" w:rsidRPr="00323243" w:rsidRDefault="003C1096" w:rsidP="009B3FED">
            <w:pPr>
              <w:pStyle w:val="heading6"/>
              <w:keepNext w:val="0"/>
              <w:spacing w:line="240" w:lineRule="auto"/>
              <w:rPr>
                <w:b w:val="0"/>
                <w:bCs/>
                <w:szCs w:val="28"/>
                <w:lang w:val="kk-KZ"/>
              </w:rPr>
            </w:pPr>
            <w:r w:rsidRPr="00323243">
              <w:rPr>
                <w:rFonts w:ascii="KZ Times New Roman" w:hAnsi="KZ Times New Roman"/>
                <w:b w:val="0"/>
                <w:bCs/>
                <w:szCs w:val="28"/>
                <w:lang w:val="kk-KZ"/>
              </w:rPr>
              <w:t>FV = PV / (1 - n*</w:t>
            </w:r>
            <w:r w:rsidRPr="00323243">
              <w:rPr>
                <w:rFonts w:ascii="KZ Times New Roman" w:hAnsi="KZ Times New Roman"/>
                <w:b w:val="0"/>
                <w:bCs/>
                <w:szCs w:val="28"/>
                <w:lang w:val="en-US"/>
              </w:rPr>
              <w:t>d</w:t>
            </w:r>
            <w:r w:rsidRPr="00323243">
              <w:rPr>
                <w:rFonts w:ascii="KZ Times New Roman" w:hAnsi="KZ Times New Roman"/>
                <w:b w:val="0"/>
                <w:bCs/>
                <w:szCs w:val="28"/>
                <w:lang w:val="kk-KZ"/>
              </w:rPr>
              <w:t>)</w:t>
            </w:r>
          </w:p>
        </w:tc>
      </w:tr>
      <w:tr w:rsidR="003C1096" w:rsidRPr="00323243" w:rsidTr="009B3FED">
        <w:tblPrEx>
          <w:tblCellMar>
            <w:top w:w="0" w:type="dxa"/>
            <w:bottom w:w="0" w:type="dxa"/>
          </w:tblCellMar>
        </w:tblPrEx>
        <w:trPr>
          <w:trHeight w:val="397"/>
        </w:trPr>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r</w:t>
            </w:r>
            <w:r w:rsidRPr="00323243">
              <w:rPr>
                <w:rFonts w:ascii="KZ Times New Roman" w:hAnsi="KZ Times New Roman"/>
                <w:b w:val="0"/>
                <w:bCs/>
                <w:szCs w:val="28"/>
                <w:vertAlign w:val="subscript"/>
                <w:lang w:val="kk-KZ"/>
              </w:rPr>
              <w:t>с</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n</w:t>
            </w:r>
          </w:p>
        </w:tc>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d</w:t>
            </w:r>
            <w:r w:rsidRPr="00323243">
              <w:rPr>
                <w:rFonts w:ascii="KZ Times New Roman" w:hAnsi="KZ Times New Roman"/>
                <w:b w:val="0"/>
                <w:bCs/>
                <w:szCs w:val="28"/>
                <w:vertAlign w:val="subscript"/>
                <w:lang w:val="kk-KZ"/>
              </w:rPr>
              <w:t>с</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n</w:t>
            </w:r>
          </w:p>
        </w:tc>
      </w:tr>
      <w:tr w:rsidR="003C1096" w:rsidRPr="00323243" w:rsidTr="009B3FED">
        <w:tblPrEx>
          <w:tblCellMar>
            <w:top w:w="0" w:type="dxa"/>
            <w:bottom w:w="0" w:type="dxa"/>
          </w:tblCellMar>
        </w:tblPrEx>
        <w:trPr>
          <w:trHeight w:val="397"/>
        </w:trPr>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j/m</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m</w:t>
            </w:r>
            <w:r w:rsidRPr="00323243">
              <w:rPr>
                <w:rFonts w:ascii="KZ Times New Roman" w:hAnsi="KZ Times New Roman"/>
                <w:b w:val="0"/>
                <w:bCs/>
                <w:szCs w:val="28"/>
                <w:vertAlign w:val="superscript"/>
                <w:lang w:val="en-US"/>
              </w:rPr>
              <w:t>*</w:t>
            </w:r>
            <w:r w:rsidRPr="00323243">
              <w:rPr>
                <w:rFonts w:ascii="KZ Times New Roman" w:hAnsi="KZ Times New Roman"/>
                <w:b w:val="0"/>
                <w:bCs/>
                <w:szCs w:val="28"/>
                <w:vertAlign w:val="superscript"/>
                <w:lang w:val="kk-KZ"/>
              </w:rPr>
              <w:t>n</w:t>
            </w:r>
          </w:p>
        </w:tc>
        <w:tc>
          <w:tcPr>
            <w:tcW w:w="4860" w:type="dxa"/>
          </w:tcPr>
          <w:p w:rsidR="003C1096" w:rsidRPr="00323243" w:rsidRDefault="003C1096" w:rsidP="009B3FED">
            <w:pPr>
              <w:pStyle w:val="heading6"/>
              <w:keepNext w:val="0"/>
              <w:spacing w:line="240" w:lineRule="auto"/>
              <w:rPr>
                <w:rFonts w:ascii="KZ Times New Roman" w:hAnsi="KZ Times New Roman"/>
                <w:b w:val="0"/>
                <w:bCs/>
                <w:szCs w:val="28"/>
                <w:lang w:val="en-US"/>
              </w:rPr>
            </w:pPr>
            <w:r w:rsidRPr="00323243">
              <w:rPr>
                <w:rFonts w:ascii="KZ Times New Roman" w:hAnsi="KZ Times New Roman"/>
                <w:b w:val="0"/>
                <w:bCs/>
                <w:szCs w:val="28"/>
                <w:lang w:val="kk-KZ"/>
              </w:rPr>
              <w:t>FV = PV / (1</w:t>
            </w:r>
            <w:r w:rsidRPr="00323243">
              <w:rPr>
                <w:rFonts w:ascii="KZ Times New Roman" w:hAnsi="KZ Times New Roman"/>
                <w:b w:val="0"/>
                <w:bCs/>
                <w:szCs w:val="28"/>
                <w:lang w:val="en-US"/>
              </w:rPr>
              <w:t xml:space="preserve"> </w:t>
            </w:r>
            <w:r w:rsidRPr="00323243">
              <w:rPr>
                <w:rFonts w:ascii="KZ Times New Roman" w:hAnsi="KZ Times New Roman"/>
                <w:b w:val="0"/>
                <w:bCs/>
                <w:szCs w:val="28"/>
                <w:lang w:val="kk-KZ"/>
              </w:rPr>
              <w:t>–</w:t>
            </w:r>
            <w:r w:rsidRPr="00323243">
              <w:rPr>
                <w:rFonts w:ascii="KZ Times New Roman" w:hAnsi="KZ Times New Roman"/>
                <w:b w:val="0"/>
                <w:bCs/>
                <w:szCs w:val="28"/>
                <w:lang w:val="en-US"/>
              </w:rPr>
              <w:t xml:space="preserve"> f/m</w:t>
            </w:r>
            <w:r w:rsidRPr="00323243">
              <w:rPr>
                <w:rFonts w:ascii="KZ Times New Roman" w:hAnsi="KZ Times New Roman"/>
                <w:b w:val="0"/>
                <w:bCs/>
                <w:szCs w:val="28"/>
                <w:lang w:val="kk-KZ"/>
              </w:rPr>
              <w:t>)</w:t>
            </w:r>
            <w:r w:rsidRPr="00323243">
              <w:rPr>
                <w:rFonts w:ascii="KZ Times New Roman" w:hAnsi="KZ Times New Roman"/>
                <w:b w:val="0"/>
                <w:bCs/>
                <w:szCs w:val="28"/>
                <w:vertAlign w:val="superscript"/>
                <w:lang w:val="kk-KZ"/>
              </w:rPr>
              <w:t>m*n</w:t>
            </w:r>
          </w:p>
        </w:tc>
      </w:tr>
    </w:tbl>
    <w:p w:rsidR="003C1096" w:rsidRPr="00323243" w:rsidRDefault="003C1096" w:rsidP="003C1096">
      <w:pPr>
        <w:pStyle w:val="heading6"/>
        <w:keepNext w:val="0"/>
        <w:spacing w:line="240" w:lineRule="auto"/>
        <w:ind w:firstLine="360"/>
        <w:jc w:val="both"/>
        <w:rPr>
          <w:b w:val="0"/>
          <w:bCs/>
          <w:i/>
          <w:iCs/>
          <w:szCs w:val="28"/>
          <w:lang w:val="en-US"/>
        </w:rPr>
      </w:pPr>
    </w:p>
    <w:p w:rsidR="003C1096" w:rsidRPr="00323243" w:rsidRDefault="003C1096" w:rsidP="003C1096">
      <w:pPr>
        <w:ind w:firstLine="720"/>
        <w:jc w:val="both"/>
        <w:rPr>
          <w:sz w:val="28"/>
          <w:szCs w:val="28"/>
          <w:lang w:val="kk-KZ"/>
        </w:rPr>
      </w:pPr>
      <w:r w:rsidRPr="00323243">
        <w:rPr>
          <w:sz w:val="28"/>
          <w:szCs w:val="28"/>
          <w:lang w:val="kk-KZ"/>
        </w:rPr>
        <w:t>Қаржылық және коммерциялық есептеулердегі негізгі ұғымдардың бірі болып аннуитет табылады. Аннуитетті төлемдердің схемасының логикасы қарыздық бағалы қағаздарды бағалауда, инвестициялық жобаларды талдауда және аренданы талдауда қолданылады.</w:t>
      </w:r>
    </w:p>
    <w:p w:rsidR="003C1096" w:rsidRPr="00323243" w:rsidRDefault="003C1096" w:rsidP="003C1096">
      <w:pPr>
        <w:pStyle w:val="heading6"/>
        <w:keepNext w:val="0"/>
        <w:spacing w:line="240" w:lineRule="auto"/>
        <w:ind w:firstLine="720"/>
        <w:jc w:val="both"/>
        <w:rPr>
          <w:b w:val="0"/>
          <w:bCs/>
          <w:szCs w:val="28"/>
          <w:lang w:val="kk-KZ"/>
        </w:rPr>
      </w:pPr>
      <w:r w:rsidRPr="00323243">
        <w:rPr>
          <w:b w:val="0"/>
          <w:bCs/>
          <w:i/>
          <w:iCs/>
          <w:szCs w:val="28"/>
          <w:lang w:val="kk-KZ"/>
        </w:rPr>
        <w:t>Аннуитет</w:t>
      </w:r>
      <w:r w:rsidRPr="00323243">
        <w:rPr>
          <w:b w:val="0"/>
          <w:bCs/>
          <w:szCs w:val="28"/>
          <w:lang w:val="kk-KZ"/>
        </w:rPr>
        <w:t xml:space="preserve"> – бұл дүркін-дүркін төленетін ақшалай сома (жарна, рента немесе табыс). Сақтық ісінде ол рентаны немесе зейнетақыны сақтандыру жөніндегі төлемдердің шамасын (мөлшерін) көрсететді. </w:t>
      </w:r>
    </w:p>
    <w:p w:rsidR="003C1096" w:rsidRPr="00323243" w:rsidRDefault="003C1096" w:rsidP="003C1096">
      <w:pPr>
        <w:ind w:firstLine="720"/>
        <w:jc w:val="both"/>
        <w:rPr>
          <w:sz w:val="28"/>
          <w:szCs w:val="28"/>
          <w:lang w:val="kk-KZ"/>
        </w:rPr>
      </w:pPr>
      <w:r w:rsidRPr="00323243">
        <w:rPr>
          <w:sz w:val="28"/>
          <w:szCs w:val="28"/>
          <w:lang w:val="kk-KZ"/>
        </w:rPr>
        <w:t>1) Мерзімді аннуитетті есептеу. Аннуитет ақша ағымының жекеленген түрі болып табылады. Оны анықтаудың 2 жолы белгілі. Біріншісі бойынша аннуитет элементтері бірдей уақыт интервалдары арқылы орын алатын бір бағыттығы ақша ағымы болып табылады. Екіншісі қосымша шектеуді енгізеді: ақша ағымының элементтері көлемі бойынша бірдей болады. Егер бірдей уақыттық интервалдардың мөлшері шектеулі болса, аннуитет мерзімді деп аталады.</w:t>
      </w:r>
    </w:p>
    <w:p w:rsidR="003C1096" w:rsidRPr="00323243" w:rsidRDefault="003C1096" w:rsidP="003C1096">
      <w:pPr>
        <w:ind w:firstLine="720"/>
        <w:jc w:val="both"/>
        <w:rPr>
          <w:sz w:val="28"/>
          <w:szCs w:val="28"/>
          <w:lang w:val="kk-KZ"/>
        </w:rPr>
      </w:pPr>
      <w:r w:rsidRPr="00323243">
        <w:rPr>
          <w:sz w:val="28"/>
          <w:szCs w:val="28"/>
          <w:lang w:val="kk-KZ"/>
        </w:rPr>
        <w:t>Аннуитеттің 2 типі бөлініп көрсетіледі: постнумерандо және пренумерандо.</w:t>
      </w:r>
    </w:p>
    <w:p w:rsidR="003C1096" w:rsidRPr="00323243" w:rsidRDefault="003C1096" w:rsidP="003C1096">
      <w:pPr>
        <w:ind w:firstLine="720"/>
        <w:jc w:val="both"/>
        <w:rPr>
          <w:sz w:val="28"/>
          <w:szCs w:val="28"/>
          <w:lang w:val="kk-KZ"/>
        </w:rPr>
      </w:pPr>
      <w:r w:rsidRPr="00323243">
        <w:rPr>
          <w:sz w:val="28"/>
          <w:szCs w:val="28"/>
          <w:lang w:val="kk-KZ"/>
        </w:rPr>
        <w:t>Постнумерандо мерзімді аннуитетінің мысалы болып кезекті кезең аяғында ретті аренда төлемдері келісіммен көзделген жағдайда жалға берілген жер учаскесін қолданғаны үшін ретті түсіп отыратын ренталық төлемдер бола алады.</w:t>
      </w:r>
    </w:p>
    <w:p w:rsidR="003C1096" w:rsidRPr="00323243" w:rsidRDefault="003C1096" w:rsidP="003C1096">
      <w:pPr>
        <w:ind w:firstLine="720"/>
        <w:jc w:val="both"/>
        <w:rPr>
          <w:sz w:val="28"/>
          <w:szCs w:val="28"/>
          <w:lang w:val="kk-KZ"/>
        </w:rPr>
      </w:pPr>
      <w:r>
        <w:rPr>
          <w:sz w:val="28"/>
          <w:szCs w:val="28"/>
          <w:lang w:val="kk-KZ"/>
        </w:rPr>
        <w:t>Пренумерандо</w:t>
      </w:r>
      <w:r w:rsidRPr="00323243">
        <w:rPr>
          <w:sz w:val="28"/>
          <w:szCs w:val="28"/>
          <w:lang w:val="kk-KZ"/>
        </w:rPr>
        <w:t xml:space="preserve"> мерзімді аннуитет мағынасына, мысалы, ірі зат сатып алу үшін жеткілікті соманы жинақтау мақсатымен банк шотына кезеңді ақша салымдарының схемасы жатады.</w:t>
      </w:r>
    </w:p>
    <w:p w:rsidR="003C1096" w:rsidRPr="00323243" w:rsidRDefault="003C1096" w:rsidP="003C1096">
      <w:pPr>
        <w:ind w:firstLine="720"/>
        <w:jc w:val="both"/>
        <w:rPr>
          <w:sz w:val="28"/>
          <w:szCs w:val="28"/>
          <w:lang w:val="kk-KZ"/>
        </w:rPr>
      </w:pPr>
      <w:r w:rsidRPr="00323243">
        <w:rPr>
          <w:sz w:val="28"/>
          <w:szCs w:val="28"/>
          <w:lang w:val="kk-KZ"/>
        </w:rPr>
        <w:t xml:space="preserve">Бастапқы тарихи кезеңде жыл сайынғы ақша түсімдері қарастырылған (кезең 1 жылға тең), бұл «аннуитет» атауына негіз болды (латынша «жыл» - «anno»). Кейіннен кезең ретінде кез-келген уақыт аралығы қолданыла бастады, ал бұрынғы атау қала берді. Аннуитетті </w:t>
      </w:r>
      <w:r w:rsidRPr="00323243">
        <w:rPr>
          <w:i/>
          <w:sz w:val="28"/>
          <w:szCs w:val="28"/>
          <w:lang w:val="kk-KZ"/>
        </w:rPr>
        <w:t>қаржылық</w:t>
      </w:r>
      <w:r w:rsidRPr="00323243">
        <w:rPr>
          <w:sz w:val="28"/>
          <w:szCs w:val="28"/>
          <w:lang w:val="kk-KZ"/>
        </w:rPr>
        <w:t xml:space="preserve"> </w:t>
      </w:r>
      <w:r w:rsidRPr="00323243">
        <w:rPr>
          <w:i/>
          <w:sz w:val="28"/>
          <w:szCs w:val="28"/>
          <w:lang w:val="kk-KZ"/>
        </w:rPr>
        <w:t>рента</w:t>
      </w:r>
      <w:r w:rsidRPr="00323243">
        <w:rPr>
          <w:sz w:val="28"/>
          <w:szCs w:val="28"/>
          <w:lang w:val="kk-KZ"/>
        </w:rPr>
        <w:t xml:space="preserve"> немесе </w:t>
      </w:r>
      <w:r w:rsidRPr="00323243">
        <w:rPr>
          <w:i/>
          <w:sz w:val="28"/>
          <w:szCs w:val="28"/>
          <w:lang w:val="kk-KZ"/>
        </w:rPr>
        <w:t>жай</w:t>
      </w:r>
      <w:r w:rsidRPr="00323243">
        <w:rPr>
          <w:sz w:val="28"/>
          <w:szCs w:val="28"/>
          <w:lang w:val="kk-KZ"/>
        </w:rPr>
        <w:t xml:space="preserve"> </w:t>
      </w:r>
      <w:r w:rsidRPr="00323243">
        <w:rPr>
          <w:i/>
          <w:sz w:val="28"/>
          <w:szCs w:val="28"/>
          <w:lang w:val="kk-KZ"/>
        </w:rPr>
        <w:t>рента</w:t>
      </w:r>
      <w:r w:rsidRPr="00323243">
        <w:rPr>
          <w:sz w:val="28"/>
          <w:szCs w:val="28"/>
          <w:lang w:val="kk-KZ"/>
        </w:rPr>
        <w:t xml:space="preserve"> деп те атайды. Кез-келген ақша түсімі </w:t>
      </w:r>
      <w:r w:rsidRPr="00323243">
        <w:rPr>
          <w:i/>
          <w:sz w:val="28"/>
          <w:szCs w:val="28"/>
          <w:lang w:val="kk-KZ"/>
        </w:rPr>
        <w:t>рента мүшесі</w:t>
      </w:r>
      <w:r w:rsidRPr="00323243">
        <w:rPr>
          <w:sz w:val="28"/>
          <w:szCs w:val="28"/>
          <w:lang w:val="kk-KZ"/>
        </w:rPr>
        <w:t xml:space="preserve"> деп аталады. Ал тізбекті ақша түсімдерінің аралығындағы тұрақты уақыт интервалының мөлшері </w:t>
      </w:r>
      <w:r w:rsidRPr="00323243">
        <w:rPr>
          <w:i/>
          <w:sz w:val="28"/>
          <w:szCs w:val="28"/>
          <w:lang w:val="kk-KZ"/>
        </w:rPr>
        <w:t>аннуитет</w:t>
      </w:r>
      <w:r w:rsidRPr="00323243">
        <w:rPr>
          <w:sz w:val="28"/>
          <w:szCs w:val="28"/>
          <w:lang w:val="kk-KZ"/>
        </w:rPr>
        <w:t xml:space="preserve"> </w:t>
      </w:r>
      <w:r w:rsidRPr="00323243">
        <w:rPr>
          <w:i/>
          <w:sz w:val="28"/>
          <w:szCs w:val="28"/>
          <w:lang w:val="kk-KZ"/>
        </w:rPr>
        <w:t>периоды</w:t>
      </w:r>
      <w:r w:rsidRPr="00323243">
        <w:rPr>
          <w:sz w:val="28"/>
          <w:szCs w:val="28"/>
          <w:lang w:val="kk-KZ"/>
        </w:rPr>
        <w:t xml:space="preserve"> деп аталады.</w:t>
      </w:r>
    </w:p>
    <w:p w:rsidR="003C1096" w:rsidRPr="00323243" w:rsidRDefault="003C1096" w:rsidP="003C1096">
      <w:pPr>
        <w:ind w:firstLine="720"/>
        <w:jc w:val="both"/>
        <w:rPr>
          <w:sz w:val="28"/>
          <w:szCs w:val="28"/>
          <w:lang w:val="kk-KZ"/>
        </w:rPr>
      </w:pPr>
      <w:r w:rsidRPr="00323243">
        <w:rPr>
          <w:sz w:val="28"/>
          <w:szCs w:val="28"/>
          <w:lang w:val="kk-KZ"/>
        </w:rPr>
        <w:t>2) Мерзімсіз аннуитет. Егер ақша түсімдері ұзақ уақыт бойы жалғастырылса аннуитет мерзімсіз деп аталады. Мерзімсіз аннуитетке мысал: кейбір мемлекеттердің шығаратын үкіметтік облигациялары, олар бойынша ретті купонды төлемдер жүргізіледі, алайда олардың белгіленген мерзімі болмайды. Батыс практикасында мерзімсіз аннуитетке 50 жылдан жоғары уақытқа белгіленген аннуитет жатады. Мерзімсіз аннуитет өмірлік рента деп те аталады.</w:t>
      </w:r>
    </w:p>
    <w:p w:rsidR="003C1096" w:rsidRPr="00D0339F" w:rsidRDefault="003C1096" w:rsidP="003C1096">
      <w:pPr>
        <w:rPr>
          <w:sz w:val="28"/>
          <w:szCs w:val="28"/>
          <w:lang w:val="kk-KZ"/>
        </w:rPr>
      </w:pPr>
    </w:p>
    <w:p w:rsidR="00D0339F" w:rsidRPr="00D0339F" w:rsidRDefault="00D0339F" w:rsidP="00D0339F">
      <w:pPr>
        <w:ind w:firstLine="540"/>
        <w:jc w:val="both"/>
        <w:rPr>
          <w:i/>
          <w:sz w:val="28"/>
          <w:szCs w:val="28"/>
          <w:lang w:val="kk-KZ"/>
        </w:rPr>
      </w:pPr>
      <w:r w:rsidRPr="00D0339F">
        <w:rPr>
          <w:b/>
          <w:i/>
          <w:sz w:val="28"/>
          <w:szCs w:val="28"/>
          <w:lang w:val="kk-KZ"/>
        </w:rPr>
        <w:t>Нарықтық қосылған құн – MVA</w:t>
      </w:r>
      <w:r w:rsidRPr="00D0339F">
        <w:rPr>
          <w:b/>
          <w:sz w:val="28"/>
          <w:szCs w:val="28"/>
          <w:lang w:val="kk-KZ"/>
        </w:rPr>
        <w:t xml:space="preserve"> </w:t>
      </w:r>
      <w:r w:rsidRPr="00D0339F">
        <w:rPr>
          <w:i/>
          <w:sz w:val="28"/>
          <w:szCs w:val="28"/>
          <w:lang w:val="kk-KZ"/>
        </w:rPr>
        <w:t>(market value added).</w:t>
      </w:r>
    </w:p>
    <w:p w:rsidR="00D0339F" w:rsidRPr="00D0339F" w:rsidRDefault="00D0339F" w:rsidP="00D0339F">
      <w:pPr>
        <w:shd w:val="clear" w:color="auto" w:fill="FFFFFF"/>
        <w:ind w:firstLine="540"/>
        <w:jc w:val="right"/>
        <w:rPr>
          <w:sz w:val="28"/>
          <w:szCs w:val="28"/>
          <w:lang w:val="kk-KZ"/>
        </w:rPr>
      </w:pPr>
      <w:r w:rsidRPr="00D0339F">
        <w:rPr>
          <w:sz w:val="28"/>
          <w:szCs w:val="28"/>
          <w:lang w:val="kk-KZ"/>
        </w:rPr>
        <w:t>MVA = P x N – S                                                 (</w:t>
      </w:r>
      <w:r>
        <w:rPr>
          <w:sz w:val="28"/>
          <w:szCs w:val="28"/>
          <w:lang w:val="kk-KZ"/>
        </w:rPr>
        <w:t>3</w:t>
      </w:r>
      <w:r w:rsidRPr="00D0339F">
        <w:rPr>
          <w:sz w:val="28"/>
          <w:szCs w:val="28"/>
          <w:lang w:val="kk-KZ"/>
        </w:rPr>
        <w:t>)</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Р – бір қарапайым акцияның ағымдағы бағамы;</w:t>
      </w:r>
    </w:p>
    <w:p w:rsidR="00D0339F" w:rsidRPr="00D0339F" w:rsidRDefault="00D0339F" w:rsidP="00D0339F">
      <w:pPr>
        <w:ind w:firstLine="540"/>
        <w:jc w:val="both"/>
        <w:rPr>
          <w:sz w:val="28"/>
          <w:szCs w:val="28"/>
          <w:lang w:val="kk-KZ"/>
        </w:rPr>
      </w:pPr>
      <w:r w:rsidRPr="00D0339F">
        <w:rPr>
          <w:sz w:val="28"/>
          <w:szCs w:val="28"/>
          <w:lang w:val="kk-KZ"/>
        </w:rPr>
        <w:t>N – айналымдағы қарапайым акциялардың саны;</w:t>
      </w:r>
    </w:p>
    <w:p w:rsidR="00D0339F" w:rsidRPr="00D0339F" w:rsidRDefault="00D0339F" w:rsidP="00D0339F">
      <w:pPr>
        <w:ind w:firstLine="540"/>
        <w:jc w:val="both"/>
        <w:rPr>
          <w:sz w:val="28"/>
          <w:szCs w:val="28"/>
          <w:lang w:val="kk-KZ"/>
        </w:rPr>
      </w:pPr>
      <w:r w:rsidRPr="00D0339F">
        <w:rPr>
          <w:sz w:val="28"/>
          <w:szCs w:val="28"/>
          <w:lang w:val="kk-KZ"/>
        </w:rPr>
        <w:t>S – акционерлік капиталға инвестициялар.</w:t>
      </w:r>
    </w:p>
    <w:p w:rsidR="00D0339F" w:rsidRPr="00D0339F" w:rsidRDefault="00D0339F" w:rsidP="00D0339F">
      <w:pPr>
        <w:ind w:firstLine="540"/>
        <w:jc w:val="both"/>
        <w:rPr>
          <w:sz w:val="28"/>
          <w:szCs w:val="28"/>
          <w:lang w:val="kk-KZ"/>
        </w:rPr>
      </w:pPr>
      <w:r w:rsidRPr="00D0339F">
        <w:rPr>
          <w:b/>
          <w:i/>
          <w:sz w:val="28"/>
          <w:szCs w:val="28"/>
          <w:lang w:val="kk-KZ"/>
        </w:rPr>
        <w:t>Экономикалық қосылған құн – EVA</w:t>
      </w:r>
      <w:r w:rsidRPr="00D0339F">
        <w:rPr>
          <w:sz w:val="28"/>
          <w:szCs w:val="28"/>
          <w:lang w:val="kk-KZ"/>
        </w:rPr>
        <w:t xml:space="preserve"> (</w:t>
      </w:r>
      <w:r w:rsidRPr="00D0339F">
        <w:rPr>
          <w:i/>
          <w:sz w:val="28"/>
          <w:szCs w:val="28"/>
          <w:lang w:val="kk-KZ"/>
        </w:rPr>
        <w:t>economical value added).</w:t>
      </w:r>
      <w:r w:rsidRPr="00D0339F">
        <w:rPr>
          <w:sz w:val="28"/>
          <w:szCs w:val="28"/>
          <w:lang w:val="kk-KZ"/>
        </w:rPr>
        <w:t xml:space="preserve"> EVA тұжырымдамасы менеджментінің үш негізгі аяларына кешенді амалда негізделеді:</w:t>
      </w:r>
    </w:p>
    <w:p w:rsidR="00D0339F" w:rsidRPr="00D0339F" w:rsidRDefault="00D0339F" w:rsidP="00D0339F">
      <w:pPr>
        <w:ind w:firstLine="540"/>
        <w:jc w:val="both"/>
        <w:rPr>
          <w:sz w:val="28"/>
          <w:szCs w:val="28"/>
          <w:lang w:val="kk-KZ"/>
        </w:rPr>
      </w:pPr>
      <w:r w:rsidRPr="00D0339F">
        <w:rPr>
          <w:sz w:val="28"/>
          <w:szCs w:val="28"/>
          <w:lang w:val="kk-KZ"/>
        </w:rPr>
        <w:t>1. Іргелі (негізгі) бюджетті құрау;</w:t>
      </w:r>
    </w:p>
    <w:p w:rsidR="00D0339F" w:rsidRPr="00D0339F" w:rsidRDefault="00D0339F" w:rsidP="00D0339F">
      <w:pPr>
        <w:ind w:firstLine="540"/>
        <w:jc w:val="both"/>
        <w:rPr>
          <w:sz w:val="28"/>
          <w:szCs w:val="28"/>
          <w:lang w:val="kk-KZ"/>
        </w:rPr>
      </w:pPr>
      <w:r w:rsidRPr="00D0339F">
        <w:rPr>
          <w:sz w:val="28"/>
          <w:szCs w:val="28"/>
          <w:lang w:val="kk-KZ"/>
        </w:rPr>
        <w:t>2. Бөлімшелердің немесе тұтастай алғандағы компанияның  қызмет нәтижелілігін бағалау;</w:t>
      </w:r>
    </w:p>
    <w:p w:rsidR="00D0339F" w:rsidRPr="00D0339F" w:rsidRDefault="00D0339F" w:rsidP="00D0339F">
      <w:pPr>
        <w:ind w:firstLine="540"/>
        <w:jc w:val="both"/>
        <w:rPr>
          <w:sz w:val="28"/>
          <w:szCs w:val="28"/>
          <w:lang w:val="kk-KZ"/>
        </w:rPr>
      </w:pPr>
      <w:r w:rsidRPr="00D0339F">
        <w:rPr>
          <w:sz w:val="28"/>
          <w:szCs w:val="28"/>
          <w:lang w:val="kk-KZ"/>
        </w:rPr>
        <w:t>3. Менеджменттің сыйақы (сыйлық) берудің оңтайлы әділ жүйесін құру.</w:t>
      </w:r>
    </w:p>
    <w:p w:rsidR="00D0339F" w:rsidRPr="00D0339F" w:rsidRDefault="00D0339F" w:rsidP="00D0339F">
      <w:pPr>
        <w:ind w:firstLine="540"/>
        <w:jc w:val="both"/>
        <w:rPr>
          <w:sz w:val="28"/>
          <w:szCs w:val="28"/>
          <w:lang w:val="kk-KZ"/>
        </w:rPr>
      </w:pPr>
      <w:r w:rsidRPr="00D0339F">
        <w:rPr>
          <w:sz w:val="28"/>
          <w:szCs w:val="28"/>
          <w:lang w:val="kk-KZ"/>
        </w:rPr>
        <w:t>EVA тұжырымдамасының негізгі ережесі – инвестор үшін құнды құру.</w:t>
      </w:r>
    </w:p>
    <w:p w:rsidR="00D0339F" w:rsidRPr="00D0339F" w:rsidRDefault="00D0339F" w:rsidP="00D0339F">
      <w:pPr>
        <w:ind w:firstLine="540"/>
        <w:jc w:val="center"/>
        <w:rPr>
          <w:sz w:val="28"/>
          <w:szCs w:val="28"/>
          <w:lang w:val="kk-KZ"/>
        </w:rPr>
      </w:pPr>
    </w:p>
    <w:p w:rsidR="00D0339F" w:rsidRPr="00D0339F" w:rsidRDefault="00D0339F" w:rsidP="00D0339F">
      <w:pPr>
        <w:shd w:val="clear" w:color="auto" w:fill="FFFFFF"/>
        <w:ind w:firstLine="540"/>
        <w:jc w:val="right"/>
        <w:rPr>
          <w:sz w:val="28"/>
          <w:szCs w:val="28"/>
          <w:lang w:val="de-DE"/>
        </w:rPr>
      </w:pPr>
      <w:r w:rsidRPr="00D0339F">
        <w:rPr>
          <w:sz w:val="28"/>
          <w:szCs w:val="28"/>
          <w:lang w:val="de-DE"/>
        </w:rPr>
        <w:lastRenderedPageBreak/>
        <w:t>EVA = EBIT (1-T) – Kw * C                                  (</w:t>
      </w:r>
      <w:r w:rsidRPr="00D0339F">
        <w:rPr>
          <w:sz w:val="28"/>
          <w:szCs w:val="28"/>
          <w:lang w:val="en-US"/>
        </w:rPr>
        <w:t>4</w:t>
      </w:r>
      <w:r w:rsidRPr="00D0339F">
        <w:rPr>
          <w:sz w:val="28"/>
          <w:szCs w:val="28"/>
          <w:lang w:val="de-DE"/>
        </w:rPr>
        <w:t xml:space="preserve">)  </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EVA – экономикалық қосылған құн;</w:t>
      </w:r>
    </w:p>
    <w:p w:rsidR="00D0339F" w:rsidRPr="00D0339F" w:rsidRDefault="00D0339F" w:rsidP="00D0339F">
      <w:pPr>
        <w:ind w:firstLine="540"/>
        <w:jc w:val="both"/>
        <w:rPr>
          <w:sz w:val="28"/>
          <w:szCs w:val="28"/>
          <w:lang w:val="kk-KZ"/>
        </w:rPr>
      </w:pPr>
      <w:r w:rsidRPr="00D0339F">
        <w:rPr>
          <w:sz w:val="28"/>
          <w:szCs w:val="28"/>
          <w:lang w:val="kk-KZ"/>
        </w:rPr>
        <w:t>EBIT – салықтар мен пайыздарды төлеу алдындағы табыс мөлшері;</w:t>
      </w:r>
    </w:p>
    <w:p w:rsidR="00D0339F" w:rsidRPr="00D0339F" w:rsidRDefault="00D0339F" w:rsidP="00D0339F">
      <w:pPr>
        <w:ind w:firstLine="540"/>
        <w:jc w:val="both"/>
        <w:rPr>
          <w:sz w:val="28"/>
          <w:szCs w:val="28"/>
          <w:lang w:val="kk-KZ"/>
        </w:rPr>
      </w:pPr>
      <w:r w:rsidRPr="00D0339F">
        <w:rPr>
          <w:sz w:val="28"/>
          <w:szCs w:val="28"/>
          <w:lang w:val="kk-KZ"/>
        </w:rPr>
        <w:t>Т – салық салынатын табыс мөлшерлемесі;</w:t>
      </w:r>
    </w:p>
    <w:p w:rsidR="00D0339F" w:rsidRPr="00D0339F" w:rsidRDefault="00D0339F" w:rsidP="00D0339F">
      <w:pPr>
        <w:ind w:firstLine="540"/>
        <w:jc w:val="both"/>
        <w:rPr>
          <w:sz w:val="28"/>
          <w:szCs w:val="28"/>
          <w:lang w:val="kk-KZ"/>
        </w:rPr>
      </w:pPr>
      <w:r w:rsidRPr="00D0339F">
        <w:rPr>
          <w:sz w:val="28"/>
          <w:szCs w:val="28"/>
          <w:lang w:val="kk-KZ"/>
        </w:rPr>
        <w:t>С – капитал мөлшері;</w:t>
      </w:r>
    </w:p>
    <w:p w:rsidR="00D0339F" w:rsidRPr="00D0339F" w:rsidRDefault="00D0339F" w:rsidP="00D0339F">
      <w:pPr>
        <w:ind w:firstLine="540"/>
        <w:jc w:val="both"/>
        <w:rPr>
          <w:sz w:val="28"/>
          <w:szCs w:val="28"/>
        </w:rPr>
      </w:pPr>
      <w:r w:rsidRPr="00D0339F">
        <w:rPr>
          <w:sz w:val="28"/>
          <w:szCs w:val="28"/>
          <w:lang w:val="en-US"/>
        </w:rPr>
        <w:t>Kw</w:t>
      </w:r>
      <w:r w:rsidRPr="00D0339F">
        <w:rPr>
          <w:sz w:val="28"/>
          <w:szCs w:val="28"/>
          <w:lang w:val="kk-KZ"/>
        </w:rPr>
        <w:t xml:space="preserve"> – фирма капиталының орташа өлшенген құны.</w:t>
      </w:r>
    </w:p>
    <w:p w:rsidR="00D0339F" w:rsidRPr="00D0339F" w:rsidRDefault="00D0339F" w:rsidP="00D0339F">
      <w:pPr>
        <w:ind w:firstLine="540"/>
        <w:jc w:val="both"/>
        <w:rPr>
          <w:sz w:val="28"/>
          <w:szCs w:val="28"/>
        </w:rPr>
      </w:pPr>
    </w:p>
    <w:p w:rsidR="00D0339F" w:rsidRDefault="00D0339F" w:rsidP="00D0339F">
      <w:pPr>
        <w:ind w:firstLine="540"/>
        <w:jc w:val="both"/>
        <w:rPr>
          <w:sz w:val="28"/>
          <w:szCs w:val="28"/>
          <w:lang w:val="kk-KZ"/>
        </w:rPr>
      </w:pPr>
      <w:r w:rsidRPr="00D0339F">
        <w:rPr>
          <w:i/>
          <w:sz w:val="28"/>
          <w:szCs w:val="28"/>
          <w:lang w:val="kk-KZ"/>
        </w:rPr>
        <w:t>Меншік капиталы тиімділігінің коэффициенті (Return On Equity, ROE)</w:t>
      </w:r>
      <w:r w:rsidRPr="00D0339F">
        <w:rPr>
          <w:sz w:val="28"/>
          <w:szCs w:val="28"/>
          <w:lang w:val="kk-KZ"/>
        </w:rPr>
        <w:t xml:space="preserve"> – компанияның таза табысының акционерлік капиталдың орташа жылдық шамасына қатысты. Бұл көрсеткіш бизнестің оның иегері үшін табыстылығын сипаттайды (несие бойынша пайыздарды алғаннан кейін).</w:t>
      </w:r>
    </w:p>
    <w:p w:rsidR="00D0339F" w:rsidRPr="00D0339F" w:rsidRDefault="00D0339F" w:rsidP="00D0339F">
      <w:pPr>
        <w:ind w:firstLine="540"/>
        <w:jc w:val="both"/>
        <w:rPr>
          <w:sz w:val="28"/>
          <w:szCs w:val="28"/>
          <w:lang w:val="kk-KZ"/>
        </w:rPr>
      </w:pPr>
    </w:p>
    <w:p w:rsidR="00D0339F" w:rsidRPr="00D0339F" w:rsidRDefault="00D0339F" w:rsidP="00D0339F">
      <w:pPr>
        <w:shd w:val="clear" w:color="auto" w:fill="FFFFFF"/>
        <w:ind w:firstLine="540"/>
        <w:jc w:val="right"/>
        <w:rPr>
          <w:sz w:val="28"/>
          <w:szCs w:val="28"/>
          <w:lang w:val="kk-KZ"/>
        </w:rPr>
      </w:pPr>
      <w:r w:rsidRPr="00D0339F">
        <w:rPr>
          <w:sz w:val="28"/>
          <w:szCs w:val="28"/>
          <w:lang w:val="en-US"/>
        </w:rPr>
        <w:t>ROE</w:t>
      </w:r>
      <w:r w:rsidRPr="00D0339F">
        <w:rPr>
          <w:sz w:val="28"/>
          <w:szCs w:val="28"/>
        </w:rPr>
        <w:t xml:space="preserve"> = _____</w:t>
      </w:r>
      <w:r w:rsidRPr="00D0339F">
        <w:rPr>
          <w:sz w:val="28"/>
          <w:szCs w:val="28"/>
          <w:u w:val="single"/>
          <w:lang w:val="kk-KZ"/>
        </w:rPr>
        <w:t>Таза табыс</w:t>
      </w:r>
      <w:r w:rsidRPr="00D0339F">
        <w:rPr>
          <w:sz w:val="28"/>
          <w:szCs w:val="28"/>
          <w:u w:val="single"/>
        </w:rPr>
        <w:t>_______________</w:t>
      </w:r>
      <w:r w:rsidRPr="00D0339F">
        <w:rPr>
          <w:sz w:val="28"/>
          <w:szCs w:val="28"/>
          <w:u w:val="single"/>
          <w:lang w:val="kk-KZ"/>
        </w:rPr>
        <w:t xml:space="preserve">        </w:t>
      </w:r>
      <w:r w:rsidRPr="00D0339F">
        <w:rPr>
          <w:sz w:val="28"/>
          <w:szCs w:val="28"/>
        </w:rPr>
        <w:t xml:space="preserve">* 100% </w:t>
      </w:r>
      <w:r w:rsidRPr="00D0339F">
        <w:rPr>
          <w:sz w:val="28"/>
          <w:szCs w:val="28"/>
          <w:lang w:val="kk-KZ"/>
        </w:rPr>
        <w:t xml:space="preserve">  </w:t>
      </w:r>
      <w:r>
        <w:rPr>
          <w:sz w:val="28"/>
          <w:szCs w:val="28"/>
          <w:lang w:val="kk-KZ"/>
        </w:rPr>
        <w:t xml:space="preserve">            </w:t>
      </w:r>
      <w:r w:rsidRPr="00D0339F">
        <w:rPr>
          <w:sz w:val="28"/>
          <w:szCs w:val="28"/>
          <w:lang w:val="kk-KZ"/>
        </w:rPr>
        <w:t>(</w:t>
      </w:r>
      <w:r>
        <w:rPr>
          <w:sz w:val="28"/>
          <w:szCs w:val="28"/>
          <w:lang w:val="kk-KZ"/>
        </w:rPr>
        <w:t>5</w:t>
      </w:r>
      <w:r w:rsidRPr="00D0339F">
        <w:rPr>
          <w:sz w:val="28"/>
          <w:szCs w:val="28"/>
          <w:lang w:val="kk-KZ"/>
        </w:rPr>
        <w:t>)</w:t>
      </w:r>
      <w:r w:rsidRPr="00D0339F">
        <w:rPr>
          <w:sz w:val="28"/>
          <w:szCs w:val="28"/>
        </w:rPr>
        <w:t xml:space="preserve">    </w:t>
      </w:r>
    </w:p>
    <w:p w:rsidR="00D0339F" w:rsidRPr="00D0339F" w:rsidRDefault="00D0339F" w:rsidP="00D0339F">
      <w:pPr>
        <w:shd w:val="clear" w:color="auto" w:fill="FFFFFF"/>
        <w:ind w:firstLine="540"/>
        <w:jc w:val="both"/>
        <w:rPr>
          <w:sz w:val="28"/>
          <w:szCs w:val="28"/>
          <w:lang w:val="kk-KZ"/>
        </w:rPr>
      </w:pPr>
      <w:r w:rsidRPr="00D0339F">
        <w:rPr>
          <w:sz w:val="28"/>
          <w:szCs w:val="28"/>
        </w:rPr>
        <w:t xml:space="preserve">            </w:t>
      </w:r>
      <w:r>
        <w:rPr>
          <w:sz w:val="28"/>
          <w:szCs w:val="28"/>
        </w:rPr>
        <w:t xml:space="preserve">                            </w:t>
      </w:r>
      <w:r w:rsidRPr="00D0339F">
        <w:rPr>
          <w:sz w:val="28"/>
          <w:szCs w:val="28"/>
        </w:rPr>
        <w:t xml:space="preserve"> </w:t>
      </w:r>
      <w:r w:rsidRPr="00D0339F">
        <w:rPr>
          <w:sz w:val="28"/>
          <w:szCs w:val="28"/>
          <w:lang w:val="kk-KZ"/>
        </w:rPr>
        <w:t>Орташа жылдық акционерлік капитал</w:t>
      </w:r>
    </w:p>
    <w:p w:rsidR="00D0339F" w:rsidRPr="00D0339F" w:rsidRDefault="00D0339F" w:rsidP="00D0339F">
      <w:pPr>
        <w:ind w:firstLine="540"/>
        <w:jc w:val="both"/>
        <w:rPr>
          <w:sz w:val="28"/>
          <w:szCs w:val="28"/>
        </w:rPr>
      </w:pPr>
    </w:p>
    <w:p w:rsidR="00D0339F" w:rsidRDefault="00D0339F" w:rsidP="00D0339F">
      <w:pPr>
        <w:ind w:firstLine="540"/>
        <w:jc w:val="both"/>
        <w:rPr>
          <w:sz w:val="28"/>
          <w:szCs w:val="28"/>
          <w:lang w:val="kk-KZ"/>
        </w:rPr>
      </w:pPr>
      <w:r w:rsidRPr="00D0339F">
        <w:rPr>
          <w:sz w:val="28"/>
          <w:szCs w:val="28"/>
          <w:lang w:val="kk-KZ"/>
        </w:rPr>
        <w:t>Осы көрсеткішті есептеудің басқа да                              нұсқалары бар, мысалы, есепте таза пайданың орнына салық алдындағы пайда алынады. Сонымен бірге, ROE орнына қарапайым акционерлік капитал тиімділігінің көрсеткіші пайдаланылады. (</w:t>
      </w:r>
      <w:r w:rsidRPr="00D0339F">
        <w:rPr>
          <w:sz w:val="28"/>
          <w:szCs w:val="28"/>
          <w:lang w:val="en-US"/>
        </w:rPr>
        <w:t>Return On Cotton Ecuity ROCE</w:t>
      </w:r>
      <w:r w:rsidRPr="00D0339F">
        <w:rPr>
          <w:sz w:val="28"/>
          <w:szCs w:val="28"/>
          <w:lang w:val="kk-KZ"/>
        </w:rPr>
        <w:t>).</w:t>
      </w:r>
    </w:p>
    <w:p w:rsidR="00D0339F" w:rsidRPr="00D0339F" w:rsidRDefault="00D0339F" w:rsidP="00D0339F">
      <w:pPr>
        <w:ind w:firstLine="540"/>
        <w:jc w:val="both"/>
        <w:rPr>
          <w:sz w:val="28"/>
          <w:szCs w:val="28"/>
          <w:lang w:val="kk-KZ"/>
        </w:rPr>
      </w:pPr>
    </w:p>
    <w:p w:rsidR="00D0339F" w:rsidRPr="00D0339F" w:rsidRDefault="00D0339F" w:rsidP="00D0339F">
      <w:pPr>
        <w:jc w:val="both"/>
        <w:rPr>
          <w:sz w:val="28"/>
          <w:szCs w:val="28"/>
          <w:lang w:val="kk-KZ"/>
        </w:rPr>
      </w:pPr>
      <w:r w:rsidRPr="00D0339F">
        <w:rPr>
          <w:sz w:val="28"/>
          <w:szCs w:val="28"/>
          <w:lang w:val="kk-KZ"/>
        </w:rPr>
        <w:t>ROCE= Таза пайда – Артықшылық берілген дивидендтер *100%</w:t>
      </w:r>
    </w:p>
    <w:p w:rsidR="00D0339F" w:rsidRPr="00D0339F" w:rsidRDefault="00D0339F" w:rsidP="00D0339F">
      <w:pPr>
        <w:ind w:firstLine="540"/>
        <w:jc w:val="right"/>
        <w:rPr>
          <w:sz w:val="28"/>
          <w:szCs w:val="28"/>
          <w:lang w:val="kk-KZ"/>
        </w:rPr>
      </w:pPr>
      <w:r w:rsidRPr="00D0339F">
        <w:rPr>
          <w:noProof/>
          <w:sz w:val="28"/>
          <w:szCs w:val="28"/>
        </w:rPr>
        <mc:AlternateContent>
          <mc:Choice Requires="wps">
            <w:drawing>
              <wp:anchor distT="4294967295" distB="4294967295" distL="114300" distR="114300" simplePos="0" relativeHeight="251659264" behindDoc="0" locked="0" layoutInCell="1" allowOverlap="1" wp14:anchorId="23C87B11" wp14:editId="5D25F9AA">
                <wp:simplePos x="0" y="0"/>
                <wp:positionH relativeFrom="column">
                  <wp:posOffset>1085850</wp:posOffset>
                </wp:positionH>
                <wp:positionV relativeFrom="paragraph">
                  <wp:posOffset>9525</wp:posOffset>
                </wp:positionV>
                <wp:extent cx="3086100" cy="0"/>
                <wp:effectExtent l="0" t="0" r="1905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1BA9D" id="Прямая соединительная линия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5.5pt,.75pt" to="328.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"/>
            </w:pict>
          </mc:Fallback>
        </mc:AlternateContent>
      </w:r>
      <w:r w:rsidRPr="00D0339F">
        <w:rPr>
          <w:sz w:val="28"/>
          <w:szCs w:val="28"/>
          <w:lang w:val="kk-KZ"/>
        </w:rPr>
        <w:t xml:space="preserve">  Орташа жылдық қарапайым акционерлік капитал     </w:t>
      </w:r>
      <w:r>
        <w:rPr>
          <w:sz w:val="28"/>
          <w:szCs w:val="28"/>
          <w:lang w:val="kk-KZ"/>
        </w:rPr>
        <w:t xml:space="preserve">                               </w:t>
      </w:r>
      <w:r w:rsidRPr="00D0339F">
        <w:rPr>
          <w:sz w:val="28"/>
          <w:szCs w:val="28"/>
          <w:lang w:val="kk-KZ"/>
        </w:rPr>
        <w:t xml:space="preserve">  (</w:t>
      </w:r>
      <w:r>
        <w:rPr>
          <w:sz w:val="28"/>
          <w:szCs w:val="28"/>
          <w:lang w:val="kk-KZ"/>
        </w:rPr>
        <w:t>6</w:t>
      </w:r>
      <w:r w:rsidRPr="00D0339F">
        <w:rPr>
          <w:sz w:val="28"/>
          <w:szCs w:val="28"/>
          <w:lang w:val="kk-KZ"/>
        </w:rPr>
        <w:t>)</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Осы коэффициентті есептеу барысында жылдық есеп берулерден пайдалар мен залалдар жөніндегі деректердің пайдалануы ұйғарылады. Егер есептеу барысында басқа есептілік пайдаланса, коэффициент бір жылдағы есеп беру кезеңдер санына көбейтіледі.</w:t>
      </w:r>
    </w:p>
    <w:p w:rsidR="00D0339F" w:rsidRPr="00D0339F" w:rsidRDefault="00D0339F" w:rsidP="00D0339F">
      <w:pPr>
        <w:ind w:firstLine="540"/>
        <w:jc w:val="both"/>
        <w:rPr>
          <w:sz w:val="28"/>
          <w:szCs w:val="28"/>
          <w:lang w:val="kk-KZ"/>
        </w:rPr>
      </w:pPr>
      <w:r w:rsidRPr="00D0339F">
        <w:rPr>
          <w:b/>
          <w:i/>
          <w:sz w:val="28"/>
          <w:szCs w:val="28"/>
          <w:lang w:val="kk-KZ"/>
        </w:rPr>
        <w:t>Активтердің тиімділік коэффициенті</w:t>
      </w:r>
      <w:r w:rsidRPr="00D0339F">
        <w:rPr>
          <w:sz w:val="28"/>
          <w:szCs w:val="28"/>
          <w:lang w:val="kk-KZ"/>
        </w:rPr>
        <w:t xml:space="preserve"> </w:t>
      </w:r>
      <w:r w:rsidRPr="00D0339F">
        <w:rPr>
          <w:i/>
          <w:sz w:val="28"/>
          <w:szCs w:val="28"/>
          <w:lang w:val="kk-KZ"/>
        </w:rPr>
        <w:t>(Return On Assels,ROA)</w:t>
      </w:r>
      <w:r w:rsidRPr="00D0339F">
        <w:rPr>
          <w:sz w:val="28"/>
          <w:szCs w:val="28"/>
          <w:lang w:val="kk-KZ"/>
        </w:rPr>
        <w:t xml:space="preserve"> – компанияның (несие бойынша пайыздарынсыз) таза пайдасының жиынтық активтеріне қатысы.</w:t>
      </w:r>
    </w:p>
    <w:p w:rsidR="00D0339F" w:rsidRPr="00D0339F" w:rsidRDefault="00D0339F" w:rsidP="00D0339F">
      <w:pPr>
        <w:ind w:firstLine="540"/>
        <w:jc w:val="both"/>
        <w:rPr>
          <w:sz w:val="28"/>
          <w:szCs w:val="28"/>
          <w:lang w:val="kk-KZ"/>
        </w:rPr>
      </w:pPr>
      <w:r w:rsidRPr="00D0339F">
        <w:rPr>
          <w:sz w:val="28"/>
          <w:szCs w:val="28"/>
          <w:lang w:val="kk-KZ"/>
        </w:rPr>
        <w:t>Бұл коэффициент компания жетекшілігінің пайда алу үшін активтерді тиімді пайдалану қабілетін сипаттайды, сонымен бірге, капиталдың барлық көздеріне алынған орташа табыстылығын көрсетеді.</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p>
    <w:p w:rsidR="00D0339F" w:rsidRPr="00D0339F" w:rsidRDefault="00D0339F" w:rsidP="00D0339F">
      <w:pPr>
        <w:shd w:val="clear" w:color="auto" w:fill="FFFFFF"/>
        <w:jc w:val="both"/>
        <w:rPr>
          <w:sz w:val="28"/>
          <w:szCs w:val="28"/>
          <w:lang w:val="kk-KZ"/>
        </w:rPr>
      </w:pPr>
      <w:r w:rsidRPr="00D0339F">
        <w:rPr>
          <w:sz w:val="28"/>
          <w:szCs w:val="28"/>
          <w:lang w:val="kk-KZ"/>
        </w:rPr>
        <w:t xml:space="preserve">ROA = </w:t>
      </w:r>
      <w:r w:rsidRPr="00D0339F">
        <w:rPr>
          <w:sz w:val="28"/>
          <w:szCs w:val="28"/>
          <w:u w:val="single"/>
          <w:lang w:val="kk-KZ"/>
        </w:rPr>
        <w:t>Таза пайда + пайыздар (1- салық мөлшерлемесі)</w:t>
      </w:r>
      <w:r w:rsidRPr="00D0339F">
        <w:rPr>
          <w:sz w:val="28"/>
          <w:szCs w:val="28"/>
          <w:lang w:val="kk-KZ"/>
        </w:rPr>
        <w:t xml:space="preserve"> * 100%                                             </w:t>
      </w:r>
    </w:p>
    <w:p w:rsidR="00D0339F" w:rsidRPr="00D0339F" w:rsidRDefault="00D0339F" w:rsidP="001B5F31">
      <w:pPr>
        <w:ind w:firstLine="540"/>
        <w:jc w:val="right"/>
        <w:rPr>
          <w:sz w:val="28"/>
          <w:szCs w:val="28"/>
          <w:lang w:val="kk-KZ"/>
        </w:rPr>
      </w:pPr>
      <w:r w:rsidRPr="00D0339F">
        <w:rPr>
          <w:b/>
          <w:sz w:val="28"/>
          <w:szCs w:val="28"/>
          <w:lang w:val="kk-KZ"/>
        </w:rPr>
        <w:t xml:space="preserve">        </w:t>
      </w:r>
      <w:r w:rsidRPr="00D0339F">
        <w:rPr>
          <w:sz w:val="28"/>
          <w:szCs w:val="28"/>
          <w:lang w:val="kk-KZ"/>
        </w:rPr>
        <w:t xml:space="preserve">Орташа жиынтық активтер                                     </w:t>
      </w:r>
      <w:r w:rsidR="001B5F31">
        <w:rPr>
          <w:sz w:val="28"/>
          <w:szCs w:val="28"/>
          <w:lang w:val="kk-KZ"/>
        </w:rPr>
        <w:t xml:space="preserve">                         </w:t>
      </w:r>
      <w:r w:rsidRPr="00D0339F">
        <w:rPr>
          <w:sz w:val="28"/>
          <w:szCs w:val="28"/>
          <w:lang w:val="kk-KZ"/>
        </w:rPr>
        <w:t xml:space="preserve">  (</w:t>
      </w:r>
      <w:r w:rsidR="001B5F31">
        <w:rPr>
          <w:sz w:val="28"/>
          <w:szCs w:val="28"/>
          <w:lang w:val="kk-KZ"/>
        </w:rPr>
        <w:t>7</w:t>
      </w:r>
      <w:r w:rsidRPr="00D0339F">
        <w:rPr>
          <w:sz w:val="28"/>
          <w:szCs w:val="28"/>
          <w:lang w:val="kk-KZ"/>
        </w:rPr>
        <w:t>)</w:t>
      </w:r>
    </w:p>
    <w:p w:rsidR="00D0339F" w:rsidRPr="00D0339F" w:rsidRDefault="00D0339F" w:rsidP="00D0339F">
      <w:pPr>
        <w:ind w:firstLine="540"/>
        <w:jc w:val="both"/>
        <w:rPr>
          <w:b/>
          <w:i/>
          <w:sz w:val="28"/>
          <w:szCs w:val="28"/>
          <w:lang w:val="kk-KZ"/>
        </w:rPr>
      </w:pPr>
    </w:p>
    <w:p w:rsidR="00D0339F" w:rsidRPr="00D0339F" w:rsidRDefault="00D0339F" w:rsidP="00D0339F">
      <w:pPr>
        <w:ind w:firstLine="540"/>
        <w:jc w:val="both"/>
        <w:rPr>
          <w:sz w:val="28"/>
          <w:szCs w:val="28"/>
          <w:lang w:val="kk-KZ"/>
        </w:rPr>
      </w:pPr>
      <w:r w:rsidRPr="00D0339F">
        <w:rPr>
          <w:b/>
          <w:i/>
          <w:sz w:val="28"/>
          <w:szCs w:val="28"/>
          <w:lang w:val="kk-KZ"/>
        </w:rPr>
        <w:t>Инвестициялардың тиімділік коэффициенті</w:t>
      </w:r>
      <w:r w:rsidRPr="00D0339F">
        <w:rPr>
          <w:b/>
          <w:sz w:val="28"/>
          <w:szCs w:val="28"/>
          <w:lang w:val="kk-KZ"/>
        </w:rPr>
        <w:t xml:space="preserve"> </w:t>
      </w:r>
      <w:r w:rsidRPr="00D0339F">
        <w:rPr>
          <w:i/>
          <w:sz w:val="28"/>
          <w:szCs w:val="28"/>
          <w:lang w:val="kk-KZ"/>
        </w:rPr>
        <w:t>(Return On Investment,ROI)</w:t>
      </w:r>
      <w:r w:rsidRPr="00D0339F">
        <w:rPr>
          <w:sz w:val="28"/>
          <w:szCs w:val="28"/>
          <w:lang w:val="kk-KZ"/>
        </w:rPr>
        <w:t xml:space="preserve"> – бұл көрсеткіш инвестициялардың табыстылығын сипаттайды. Ол келесі түрде есептеледі:</w:t>
      </w:r>
    </w:p>
    <w:p w:rsidR="00D0339F" w:rsidRPr="00D0339F" w:rsidRDefault="00D0339F" w:rsidP="00D0339F">
      <w:pPr>
        <w:shd w:val="clear" w:color="auto" w:fill="FFFFFF"/>
        <w:jc w:val="both"/>
        <w:rPr>
          <w:sz w:val="28"/>
          <w:szCs w:val="28"/>
          <w:lang w:val="kk-KZ"/>
        </w:rPr>
      </w:pPr>
    </w:p>
    <w:p w:rsidR="00D0339F" w:rsidRPr="00D0339F" w:rsidRDefault="00D0339F" w:rsidP="001B5F31">
      <w:pPr>
        <w:shd w:val="clear" w:color="auto" w:fill="FFFFFF"/>
        <w:jc w:val="right"/>
        <w:rPr>
          <w:sz w:val="28"/>
          <w:szCs w:val="28"/>
          <w:lang w:val="kk-KZ"/>
        </w:rPr>
      </w:pPr>
      <w:r w:rsidRPr="00D0339F">
        <w:rPr>
          <w:sz w:val="28"/>
          <w:szCs w:val="28"/>
          <w:lang w:val="kk-KZ"/>
        </w:rPr>
        <w:t xml:space="preserve">ROI </w:t>
      </w:r>
      <w:r w:rsidRPr="00D0339F">
        <w:rPr>
          <w:sz w:val="28"/>
          <w:szCs w:val="28"/>
          <w:u w:val="single"/>
          <w:lang w:val="kk-KZ"/>
        </w:rPr>
        <w:t>= Пайда + (Сату бағасы – Сатып алу бағасы</w:t>
      </w:r>
      <w:r w:rsidRPr="00D0339F">
        <w:rPr>
          <w:sz w:val="28"/>
          <w:szCs w:val="28"/>
          <w:lang w:val="kk-KZ"/>
        </w:rPr>
        <w:t xml:space="preserve">) * 100% </w:t>
      </w:r>
      <w:r w:rsidR="001B5F31">
        <w:rPr>
          <w:sz w:val="28"/>
          <w:szCs w:val="28"/>
          <w:lang w:val="kk-KZ"/>
        </w:rPr>
        <w:t xml:space="preserve">                    </w:t>
      </w:r>
      <w:r w:rsidRPr="00D0339F">
        <w:rPr>
          <w:sz w:val="28"/>
          <w:szCs w:val="28"/>
          <w:lang w:val="kk-KZ"/>
        </w:rPr>
        <w:t xml:space="preserve">     (</w:t>
      </w:r>
      <w:r w:rsidR="001B5F31">
        <w:rPr>
          <w:sz w:val="28"/>
          <w:szCs w:val="28"/>
          <w:lang w:val="kk-KZ"/>
        </w:rPr>
        <w:t>8</w:t>
      </w:r>
      <w:r w:rsidRPr="00D0339F">
        <w:rPr>
          <w:sz w:val="28"/>
          <w:szCs w:val="28"/>
          <w:lang w:val="kk-KZ"/>
        </w:rPr>
        <w:t xml:space="preserve">)      </w:t>
      </w:r>
    </w:p>
    <w:p w:rsidR="00D0339F" w:rsidRPr="00D0339F" w:rsidRDefault="00D0339F" w:rsidP="001B5F31">
      <w:pPr>
        <w:shd w:val="clear" w:color="auto" w:fill="FFFFFF"/>
        <w:jc w:val="center"/>
        <w:rPr>
          <w:sz w:val="28"/>
          <w:szCs w:val="28"/>
          <w:lang w:val="kk-KZ"/>
        </w:rPr>
      </w:pPr>
      <w:r w:rsidRPr="00D0339F">
        <w:rPr>
          <w:sz w:val="28"/>
          <w:szCs w:val="28"/>
          <w:lang w:val="kk-KZ"/>
        </w:rPr>
        <w:t>Сатып алу бағасы</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 xml:space="preserve">Қаржылық есептілігін талдау барысында ROI терминімен капиталдың әр түрлі құрастырушыларының тиімділігін сипаттайтын қаржы көрсеткіштер тобын немесе инвестицияланған капиталдың тиімділік көрсеткішін атап айтады. (ROIS). Инвестицияланған капиталдың тиімділігі және компания өзінің дамуына жіберетін </w:t>
      </w:r>
      <w:r w:rsidRPr="00D0339F">
        <w:rPr>
          <w:sz w:val="28"/>
          <w:szCs w:val="28"/>
          <w:lang w:val="kk-KZ"/>
        </w:rPr>
        <w:lastRenderedPageBreak/>
        <w:t>пайда үлесі уақытша жұмсалмай жатқан ақша ағынын қалыптастыру негізі болып келеді, ал оның шамасы акционерлік компанияның құнына әсер етеді. Инвестицияланған капиталдың тиімділігі (ROIC) келесі тәсілмен анықталады.</w:t>
      </w:r>
    </w:p>
    <w:p w:rsidR="001B5F31" w:rsidRDefault="00D0339F" w:rsidP="00D0339F">
      <w:pPr>
        <w:ind w:firstLine="540"/>
        <w:jc w:val="both"/>
        <w:rPr>
          <w:sz w:val="28"/>
          <w:szCs w:val="28"/>
          <w:lang w:val="kk-KZ"/>
        </w:rPr>
      </w:pPr>
      <w:r w:rsidRPr="00D0339F">
        <w:rPr>
          <w:sz w:val="28"/>
          <w:szCs w:val="28"/>
          <w:lang w:val="kk-KZ"/>
        </w:rPr>
        <w:t xml:space="preserve">                       </w:t>
      </w:r>
    </w:p>
    <w:p w:rsidR="00D0339F" w:rsidRDefault="00D0339F" w:rsidP="001B5F31">
      <w:pPr>
        <w:ind w:firstLine="540"/>
        <w:jc w:val="right"/>
        <w:rPr>
          <w:sz w:val="28"/>
          <w:szCs w:val="28"/>
          <w:lang w:val="kk-KZ"/>
        </w:rPr>
      </w:pPr>
      <w:r w:rsidRPr="00D0339F">
        <w:rPr>
          <w:sz w:val="28"/>
          <w:szCs w:val="28"/>
          <w:lang w:val="kk-KZ"/>
        </w:rPr>
        <w:t xml:space="preserve">  ROIC=NOPLAT/IC </w:t>
      </w:r>
      <w:r w:rsidR="001B5F31">
        <w:rPr>
          <w:sz w:val="28"/>
          <w:szCs w:val="28"/>
          <w:lang w:val="kk-KZ"/>
        </w:rPr>
        <w:t xml:space="preserve">                  </w:t>
      </w:r>
      <w:r w:rsidRPr="00D0339F">
        <w:rPr>
          <w:sz w:val="28"/>
          <w:szCs w:val="28"/>
          <w:lang w:val="kk-KZ"/>
        </w:rPr>
        <w:t xml:space="preserve">                                  ( </w:t>
      </w:r>
      <w:r w:rsidR="001B5F31">
        <w:rPr>
          <w:sz w:val="28"/>
          <w:szCs w:val="28"/>
          <w:lang w:val="kk-KZ"/>
        </w:rPr>
        <w:t>9</w:t>
      </w:r>
      <w:r w:rsidRPr="00D0339F">
        <w:rPr>
          <w:sz w:val="28"/>
          <w:szCs w:val="28"/>
          <w:lang w:val="kk-KZ"/>
        </w:rPr>
        <w:t>)</w:t>
      </w:r>
    </w:p>
    <w:p w:rsidR="001B5F31" w:rsidRPr="00D0339F" w:rsidRDefault="001B5F31"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NORLAT – таза операциялық пайданың орташа (нормаланған) деңгейі.</w:t>
      </w:r>
    </w:p>
    <w:p w:rsidR="00D0339F" w:rsidRPr="00D0339F" w:rsidRDefault="00D0339F" w:rsidP="00D0339F">
      <w:pPr>
        <w:ind w:firstLine="540"/>
        <w:jc w:val="both"/>
        <w:rPr>
          <w:sz w:val="28"/>
          <w:szCs w:val="28"/>
          <w:lang w:val="kk-KZ"/>
        </w:rPr>
      </w:pPr>
      <w:r w:rsidRPr="00D0339F">
        <w:rPr>
          <w:sz w:val="28"/>
          <w:szCs w:val="28"/>
          <w:lang w:val="kk-KZ"/>
        </w:rPr>
        <w:t>IС – инвестицияланған капитал;</w:t>
      </w:r>
    </w:p>
    <w:p w:rsidR="00D0339F" w:rsidRPr="00D0339F" w:rsidRDefault="00D0339F" w:rsidP="00D0339F">
      <w:pPr>
        <w:ind w:firstLine="540"/>
        <w:jc w:val="both"/>
        <w:rPr>
          <w:sz w:val="28"/>
          <w:szCs w:val="28"/>
          <w:lang w:val="kk-KZ"/>
        </w:rPr>
      </w:pPr>
      <w:r w:rsidRPr="00D0339F">
        <w:rPr>
          <w:sz w:val="28"/>
          <w:szCs w:val="28"/>
          <w:lang w:val="kk-KZ"/>
        </w:rPr>
        <w:t>NORLAT – компанияның таза операциялық пайдасының көрсеткіші (салықтарды алып тастағанда).</w:t>
      </w:r>
    </w:p>
    <w:p w:rsidR="00D0339F" w:rsidRPr="00D0339F" w:rsidRDefault="00D0339F" w:rsidP="00D0339F">
      <w:pPr>
        <w:ind w:firstLine="540"/>
        <w:jc w:val="both"/>
        <w:rPr>
          <w:sz w:val="28"/>
          <w:szCs w:val="28"/>
          <w:lang w:val="kk-KZ"/>
        </w:rPr>
      </w:pPr>
      <w:r w:rsidRPr="00D0339F">
        <w:rPr>
          <w:sz w:val="28"/>
          <w:szCs w:val="28"/>
          <w:lang w:val="kk-KZ"/>
        </w:rPr>
        <w:t>IС – негізгі қызметіндегі айналымдағы қаражаттар, таза негізгі құралдар мен басқа таза активтер сомасы болып келеді.</w:t>
      </w:r>
    </w:p>
    <w:p w:rsidR="00D0339F" w:rsidRPr="00D0339F" w:rsidRDefault="00D0339F" w:rsidP="00D0339F">
      <w:pPr>
        <w:ind w:firstLine="540"/>
        <w:jc w:val="both"/>
        <w:rPr>
          <w:sz w:val="28"/>
          <w:szCs w:val="28"/>
          <w:lang w:val="kk-KZ"/>
        </w:rPr>
      </w:pPr>
      <w:r w:rsidRPr="00D0339F">
        <w:rPr>
          <w:sz w:val="28"/>
          <w:szCs w:val="28"/>
          <w:lang w:val="kk-KZ"/>
        </w:rPr>
        <w:t xml:space="preserve">Дамыған елдерде инвестициялардың нәтижелілігін бағалау кәсіпорынның ақша ағындарын анықтауында негізделеді (cash flow), яғни шынайы (нақты) ақша түсімдері мен ақша шығындарында. Экономикалық талдаудың басты мақсаты – ақша ағындарын талдау. Демек, ең маңызды мақсаты ретінде болашақ ақша ағындарын дәлдіктің жеткілікті деңгейінде анықтауы мүмкін болатын бизнес тиімділігінің тұжырымдамасын әзірлеу болып келеді. </w:t>
      </w:r>
    </w:p>
    <w:p w:rsidR="00D0339F" w:rsidRPr="00D0339F" w:rsidRDefault="00D0339F" w:rsidP="00D0339F">
      <w:pPr>
        <w:ind w:firstLine="540"/>
        <w:jc w:val="both"/>
        <w:rPr>
          <w:b/>
          <w:sz w:val="28"/>
          <w:szCs w:val="28"/>
          <w:lang w:val="kk-KZ"/>
        </w:rPr>
      </w:pPr>
      <w:r w:rsidRPr="00D0339F">
        <w:rPr>
          <w:b/>
          <w:sz w:val="28"/>
          <w:szCs w:val="28"/>
          <w:lang w:val="kk-KZ"/>
        </w:rPr>
        <w:t>Шаруашылық қызметі қаржы нәтижелерінің жинақталған көрсеткіштері.</w:t>
      </w:r>
    </w:p>
    <w:p w:rsidR="00D0339F" w:rsidRPr="00D0339F" w:rsidRDefault="00D0339F" w:rsidP="00D0339F">
      <w:pPr>
        <w:ind w:firstLine="540"/>
        <w:jc w:val="both"/>
        <w:rPr>
          <w:sz w:val="28"/>
          <w:szCs w:val="28"/>
          <w:lang w:val="kk-KZ"/>
        </w:rPr>
      </w:pPr>
      <w:r w:rsidRPr="00D0339F">
        <w:rPr>
          <w:sz w:val="28"/>
          <w:szCs w:val="28"/>
          <w:lang w:val="kk-KZ"/>
        </w:rPr>
        <w:t>Салықтар мен пайыздарды төлемей тұрып алынған пайда (Earning Before Interest and Nfx, EBIT) – пайдаға салынған салықты және несиелер бойынша есептелген пайыздарды төлемей тұрғанда компания пайдасының көрсеткіші.</w:t>
      </w:r>
    </w:p>
    <w:p w:rsidR="00D0339F" w:rsidRPr="00D0339F" w:rsidRDefault="00D0339F" w:rsidP="00D0339F">
      <w:pPr>
        <w:ind w:firstLine="540"/>
        <w:jc w:val="both"/>
        <w:rPr>
          <w:sz w:val="28"/>
          <w:szCs w:val="28"/>
          <w:lang w:val="kk-KZ"/>
        </w:rPr>
      </w:pPr>
    </w:p>
    <w:p w:rsidR="00D0339F" w:rsidRPr="00D0339F" w:rsidRDefault="00D0339F" w:rsidP="001B5F31">
      <w:pPr>
        <w:ind w:firstLine="540"/>
        <w:jc w:val="right"/>
        <w:rPr>
          <w:sz w:val="28"/>
          <w:szCs w:val="28"/>
          <w:lang w:val="kk-KZ"/>
        </w:rPr>
      </w:pPr>
      <w:r w:rsidRPr="00D0339F">
        <w:rPr>
          <w:sz w:val="28"/>
          <w:szCs w:val="28"/>
          <w:lang w:val="kk-KZ"/>
        </w:rPr>
        <w:t xml:space="preserve">                              EBIT=PN-F-a*N                         </w:t>
      </w:r>
      <w:r w:rsidR="001B5F31">
        <w:rPr>
          <w:sz w:val="28"/>
          <w:szCs w:val="28"/>
          <w:lang w:val="kk-KZ"/>
        </w:rPr>
        <w:t xml:space="preserve">                    </w:t>
      </w:r>
      <w:r w:rsidRPr="00D0339F">
        <w:rPr>
          <w:sz w:val="28"/>
          <w:szCs w:val="28"/>
          <w:lang w:val="kk-KZ"/>
        </w:rPr>
        <w:t xml:space="preserve">           (</w:t>
      </w:r>
      <w:r w:rsidR="001B5F31">
        <w:rPr>
          <w:sz w:val="28"/>
          <w:szCs w:val="28"/>
          <w:lang w:val="kk-KZ"/>
        </w:rPr>
        <w:t>10</w:t>
      </w:r>
      <w:r w:rsidRPr="00D0339F">
        <w:rPr>
          <w:sz w:val="28"/>
          <w:szCs w:val="28"/>
          <w:lang w:val="kk-KZ"/>
        </w:rPr>
        <w:t>)</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P - өнім бірлігінің бағасы;</w:t>
      </w:r>
    </w:p>
    <w:p w:rsidR="00D0339F" w:rsidRPr="00D0339F" w:rsidRDefault="00D0339F" w:rsidP="00D0339F">
      <w:pPr>
        <w:ind w:firstLine="540"/>
        <w:jc w:val="both"/>
        <w:rPr>
          <w:sz w:val="28"/>
          <w:szCs w:val="28"/>
          <w:lang w:val="kk-KZ"/>
        </w:rPr>
      </w:pPr>
      <w:r w:rsidRPr="00D0339F">
        <w:rPr>
          <w:sz w:val="28"/>
          <w:szCs w:val="28"/>
          <w:lang w:val="kk-KZ"/>
        </w:rPr>
        <w:t>N - өнім бірлігінің саны;</w:t>
      </w:r>
    </w:p>
    <w:p w:rsidR="00D0339F" w:rsidRPr="00D0339F" w:rsidRDefault="00D0339F" w:rsidP="00D0339F">
      <w:pPr>
        <w:ind w:firstLine="540"/>
        <w:jc w:val="both"/>
        <w:rPr>
          <w:sz w:val="28"/>
          <w:szCs w:val="28"/>
          <w:lang w:val="kk-KZ"/>
        </w:rPr>
      </w:pPr>
      <w:r w:rsidRPr="00D0339F">
        <w:rPr>
          <w:sz w:val="28"/>
          <w:szCs w:val="28"/>
          <w:lang w:val="kk-KZ"/>
        </w:rPr>
        <w:t>F – үнемі шығатын (кететін) шығындар;</w:t>
      </w:r>
    </w:p>
    <w:p w:rsidR="00D0339F" w:rsidRPr="00D0339F" w:rsidRDefault="00D0339F" w:rsidP="00D0339F">
      <w:pPr>
        <w:ind w:firstLine="540"/>
        <w:jc w:val="both"/>
        <w:rPr>
          <w:sz w:val="28"/>
          <w:szCs w:val="28"/>
          <w:lang w:val="kk-KZ"/>
        </w:rPr>
      </w:pPr>
      <w:r w:rsidRPr="00D0339F">
        <w:rPr>
          <w:sz w:val="28"/>
          <w:szCs w:val="28"/>
          <w:lang w:val="kk-KZ"/>
        </w:rPr>
        <w:t>а – негізгі түсімде  бағадағы ауыспалы шығындар шамасы;</w:t>
      </w:r>
    </w:p>
    <w:p w:rsidR="00D0339F" w:rsidRPr="00D0339F" w:rsidRDefault="00D0339F" w:rsidP="00D0339F">
      <w:pPr>
        <w:ind w:firstLine="540"/>
        <w:jc w:val="both"/>
        <w:rPr>
          <w:sz w:val="28"/>
          <w:szCs w:val="28"/>
          <w:lang w:val="kk-KZ"/>
        </w:rPr>
      </w:pPr>
      <w:r w:rsidRPr="00D0339F">
        <w:rPr>
          <w:sz w:val="28"/>
          <w:szCs w:val="28"/>
          <w:lang w:val="kk-KZ"/>
        </w:rPr>
        <w:t>Практикада салықтарды төлемей тұрғандағы пайданы сипаттайтын  ЕВТ  көрсеткіші пайдаланады. Бұл көрсеткіштер көптеген қаржы коэффициенттерді есептеу барысында және қаржылық талдауда да дербес қолданады.</w:t>
      </w:r>
    </w:p>
    <w:p w:rsidR="00D0339F" w:rsidRDefault="00D0339F" w:rsidP="00D0339F">
      <w:pPr>
        <w:ind w:firstLine="540"/>
        <w:jc w:val="both"/>
        <w:rPr>
          <w:sz w:val="28"/>
          <w:szCs w:val="28"/>
          <w:lang w:val="kk-KZ"/>
        </w:rPr>
      </w:pPr>
      <w:r w:rsidRPr="00D0339F">
        <w:rPr>
          <w:i/>
          <w:sz w:val="28"/>
          <w:szCs w:val="28"/>
          <w:lang w:val="kk-KZ"/>
        </w:rPr>
        <w:t>Акцияға пайда (Earning Per Share,EPS)</w:t>
      </w:r>
      <w:r w:rsidRPr="00D0339F">
        <w:rPr>
          <w:sz w:val="28"/>
          <w:szCs w:val="28"/>
          <w:lang w:val="kk-KZ"/>
        </w:rPr>
        <w:t xml:space="preserve"> – компанияның үлестіруге қолжетімді таза пайдасының қарапайым акциялардың орташа жылдық санының қатысына тең көрсеткіші. Акцияға түсетін пайда қор нарығының компанияны бағалау үшін пайдаланатын негізгі қаржы көрсеткіштерінің бірі болып табылады.</w:t>
      </w:r>
    </w:p>
    <w:p w:rsidR="001B5F31" w:rsidRPr="00D0339F" w:rsidRDefault="001B5F31" w:rsidP="00D0339F">
      <w:pPr>
        <w:ind w:firstLine="540"/>
        <w:jc w:val="both"/>
        <w:rPr>
          <w:sz w:val="28"/>
          <w:szCs w:val="28"/>
          <w:lang w:val="kk-KZ"/>
        </w:rPr>
      </w:pPr>
    </w:p>
    <w:p w:rsidR="00D0339F" w:rsidRPr="00D0339F" w:rsidRDefault="00D0339F" w:rsidP="00D0339F">
      <w:pPr>
        <w:shd w:val="clear" w:color="auto" w:fill="FFFFFF"/>
        <w:jc w:val="both"/>
        <w:rPr>
          <w:sz w:val="28"/>
          <w:szCs w:val="28"/>
          <w:lang w:val="kk-KZ"/>
        </w:rPr>
      </w:pPr>
      <w:r w:rsidRPr="00D0339F">
        <w:rPr>
          <w:sz w:val="28"/>
          <w:szCs w:val="28"/>
          <w:lang w:val="kk-KZ"/>
        </w:rPr>
        <w:t xml:space="preserve">     EPS =  </w:t>
      </w:r>
      <w:r w:rsidRPr="00D0339F">
        <w:rPr>
          <w:sz w:val="28"/>
          <w:szCs w:val="28"/>
          <w:u w:val="single"/>
          <w:lang w:val="kk-KZ"/>
        </w:rPr>
        <w:t xml:space="preserve">Таза пайда –Артықшылық берілген дивидендтер        </w:t>
      </w:r>
      <w:r w:rsidRPr="00D0339F">
        <w:rPr>
          <w:sz w:val="28"/>
          <w:szCs w:val="28"/>
          <w:lang w:val="kk-KZ"/>
        </w:rPr>
        <w:t xml:space="preserve">      </w:t>
      </w:r>
    </w:p>
    <w:p w:rsidR="00D0339F" w:rsidRPr="00D0339F" w:rsidRDefault="00D0339F" w:rsidP="001B5F31">
      <w:pPr>
        <w:shd w:val="clear" w:color="auto" w:fill="FFFFFF"/>
        <w:ind w:firstLine="540"/>
        <w:jc w:val="right"/>
        <w:rPr>
          <w:sz w:val="28"/>
          <w:szCs w:val="28"/>
          <w:lang w:val="kk-KZ"/>
        </w:rPr>
      </w:pPr>
      <w:r w:rsidRPr="00D0339F">
        <w:rPr>
          <w:sz w:val="28"/>
          <w:szCs w:val="28"/>
          <w:lang w:val="kk-KZ"/>
        </w:rPr>
        <w:t xml:space="preserve">         Қарапайым акциялардың орташа саны                         </w:t>
      </w:r>
      <w:r w:rsidR="001B5F31">
        <w:rPr>
          <w:sz w:val="28"/>
          <w:szCs w:val="28"/>
          <w:lang w:val="kk-KZ"/>
        </w:rPr>
        <w:t xml:space="preserve">        </w:t>
      </w:r>
      <w:r w:rsidRPr="00D0339F">
        <w:rPr>
          <w:sz w:val="28"/>
          <w:szCs w:val="28"/>
          <w:lang w:val="kk-KZ"/>
        </w:rPr>
        <w:t xml:space="preserve">      (</w:t>
      </w:r>
      <w:r w:rsidR="001B5F31">
        <w:rPr>
          <w:sz w:val="28"/>
          <w:szCs w:val="28"/>
          <w:lang w:val="kk-KZ"/>
        </w:rPr>
        <w:t>11</w:t>
      </w:r>
      <w:r w:rsidRPr="00D0339F">
        <w:rPr>
          <w:sz w:val="28"/>
          <w:szCs w:val="28"/>
          <w:lang w:val="kk-KZ"/>
        </w:rPr>
        <w:t>)</w:t>
      </w:r>
    </w:p>
    <w:p w:rsidR="00D0339F" w:rsidRPr="00D0339F" w:rsidRDefault="00D0339F" w:rsidP="00D0339F">
      <w:pPr>
        <w:ind w:firstLine="540"/>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EPS  дұрыс есептеу үшін құрамында бір жылдың ішінде болған барлық өзгерістерді ескере отыра бөлгіште пайдаланатын акциялар санын анықтау маңызды. Жыл бойы айналымда болған  акциялар толық көлемінде есепке алынады. Ал жылдың бір кезеңінде ғана айналымда мерзіміне шамалас үлесінде есептеледі. Егер қосымша акциялар түрінде дивиденттер төленіп отырса, олар есепке толық енеді.</w:t>
      </w:r>
    </w:p>
    <w:p w:rsidR="00D0339F" w:rsidRPr="00D0339F" w:rsidRDefault="00D0339F" w:rsidP="00D0339F">
      <w:pPr>
        <w:ind w:firstLine="540"/>
        <w:jc w:val="both"/>
        <w:rPr>
          <w:sz w:val="28"/>
          <w:szCs w:val="28"/>
          <w:lang w:val="kk-KZ"/>
        </w:rPr>
      </w:pPr>
      <w:r w:rsidRPr="00D0339F">
        <w:rPr>
          <w:i/>
          <w:sz w:val="28"/>
          <w:szCs w:val="28"/>
          <w:lang w:val="kk-KZ"/>
        </w:rPr>
        <w:t>Акцияға дивидент (Duvidends Per Share,DPS)</w:t>
      </w:r>
      <w:r w:rsidRPr="00D0339F">
        <w:rPr>
          <w:sz w:val="28"/>
          <w:szCs w:val="28"/>
          <w:lang w:val="kk-KZ"/>
        </w:rPr>
        <w:t xml:space="preserve"> – компанияның таза үлестіруге қолжетімді таза пайдасының қарапайым акцияларының орташа санына қатысты тең көрсеткіші.</w:t>
      </w:r>
    </w:p>
    <w:p w:rsidR="00D0339F" w:rsidRPr="00D0339F" w:rsidRDefault="00D0339F" w:rsidP="00D0339F">
      <w:pPr>
        <w:ind w:firstLine="540"/>
        <w:jc w:val="both"/>
        <w:rPr>
          <w:sz w:val="28"/>
          <w:szCs w:val="28"/>
          <w:lang w:val="kk-KZ"/>
        </w:rPr>
      </w:pPr>
    </w:p>
    <w:p w:rsidR="00D0339F" w:rsidRPr="00D0339F" w:rsidRDefault="00D0339F" w:rsidP="001B5F31">
      <w:pPr>
        <w:shd w:val="clear" w:color="auto" w:fill="FFFFFF"/>
        <w:ind w:firstLine="540"/>
        <w:jc w:val="center"/>
        <w:rPr>
          <w:sz w:val="28"/>
          <w:szCs w:val="28"/>
          <w:u w:val="single"/>
          <w:lang w:val="kk-KZ"/>
        </w:rPr>
      </w:pPr>
      <w:r w:rsidRPr="00D0339F">
        <w:rPr>
          <w:sz w:val="28"/>
          <w:szCs w:val="28"/>
          <w:lang w:val="kk-KZ"/>
        </w:rPr>
        <w:t xml:space="preserve">DPS =         </w:t>
      </w:r>
      <w:bookmarkStart w:id="0" w:name="_GoBack"/>
      <w:bookmarkEnd w:id="0"/>
      <w:r w:rsidRPr="00D0339F">
        <w:rPr>
          <w:sz w:val="28"/>
          <w:szCs w:val="28"/>
          <w:u w:val="single"/>
          <w:lang w:val="kk-KZ"/>
        </w:rPr>
        <w:t>Төлемге дивиденттер</w:t>
      </w:r>
    </w:p>
    <w:p w:rsidR="00D0339F" w:rsidRPr="00D0339F" w:rsidRDefault="00D0339F" w:rsidP="001B5F31">
      <w:pPr>
        <w:shd w:val="clear" w:color="auto" w:fill="FFFFFF"/>
        <w:jc w:val="right"/>
        <w:rPr>
          <w:sz w:val="28"/>
          <w:szCs w:val="28"/>
          <w:lang w:val="kk-KZ"/>
        </w:rPr>
      </w:pPr>
      <w:r w:rsidRPr="00D0339F">
        <w:rPr>
          <w:sz w:val="28"/>
          <w:szCs w:val="28"/>
          <w:lang w:val="kk-KZ"/>
        </w:rPr>
        <w:t xml:space="preserve">                           Қарапайым акциялардың орташа саны    </w:t>
      </w:r>
      <w:r w:rsidR="001B5F31">
        <w:rPr>
          <w:sz w:val="28"/>
          <w:szCs w:val="28"/>
          <w:lang w:val="kk-KZ"/>
        </w:rPr>
        <w:t xml:space="preserve">                 </w:t>
      </w:r>
      <w:r w:rsidRPr="00D0339F">
        <w:rPr>
          <w:sz w:val="28"/>
          <w:szCs w:val="28"/>
          <w:lang w:val="kk-KZ"/>
        </w:rPr>
        <w:t xml:space="preserve">     (</w:t>
      </w:r>
      <w:r w:rsidR="001B5F31">
        <w:rPr>
          <w:sz w:val="28"/>
          <w:szCs w:val="28"/>
          <w:lang w:val="kk-KZ"/>
        </w:rPr>
        <w:t>12</w:t>
      </w:r>
      <w:r w:rsidRPr="00D0339F">
        <w:rPr>
          <w:sz w:val="28"/>
          <w:szCs w:val="28"/>
          <w:lang w:val="kk-KZ"/>
        </w:rPr>
        <w:t xml:space="preserve">)                                       </w:t>
      </w:r>
    </w:p>
    <w:p w:rsidR="00D0339F" w:rsidRPr="00D0339F" w:rsidRDefault="00D0339F" w:rsidP="00D0339F">
      <w:pPr>
        <w:shd w:val="clear" w:color="auto" w:fill="FFFFFF"/>
        <w:jc w:val="both"/>
        <w:rPr>
          <w:sz w:val="28"/>
          <w:szCs w:val="28"/>
          <w:lang w:val="kk-KZ"/>
        </w:rPr>
      </w:pPr>
    </w:p>
    <w:p w:rsidR="00D0339F" w:rsidRPr="00D0339F" w:rsidRDefault="00D0339F" w:rsidP="00D0339F">
      <w:pPr>
        <w:ind w:firstLine="540"/>
        <w:jc w:val="both"/>
        <w:rPr>
          <w:sz w:val="28"/>
          <w:szCs w:val="28"/>
          <w:lang w:val="kk-KZ"/>
        </w:rPr>
      </w:pPr>
      <w:r w:rsidRPr="00D0339F">
        <w:rPr>
          <w:sz w:val="28"/>
          <w:szCs w:val="28"/>
          <w:lang w:val="kk-KZ"/>
        </w:rPr>
        <w:t>Есепке алынатын акциялар санын анықтау барысында келесі факторларды ескеру керек: жыл бойы акционерлік капитал құрамының өзгеруі мен капиталда толып кеткен бағалы қағаздардың әсері.</w:t>
      </w:r>
    </w:p>
    <w:p w:rsidR="00751B5E" w:rsidRPr="00D0339F" w:rsidRDefault="00751B5E">
      <w:pPr>
        <w:rPr>
          <w:lang w:val="kk-KZ"/>
        </w:rPr>
      </w:pPr>
    </w:p>
    <w:sectPr w:rsidR="00751B5E" w:rsidRPr="00D0339F" w:rsidSect="0052678E">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416" w:rsidRDefault="00154416" w:rsidP="003C1096">
      <w:r>
        <w:separator/>
      </w:r>
    </w:p>
  </w:endnote>
  <w:endnote w:type="continuationSeparator" w:id="0">
    <w:p w:rsidR="00154416" w:rsidRDefault="00154416" w:rsidP="003C1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KZ Times New Roman">
    <w:altName w:val="Times New Roman"/>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416" w:rsidRDefault="00154416" w:rsidP="003C1096">
      <w:r>
        <w:separator/>
      </w:r>
    </w:p>
  </w:footnote>
  <w:footnote w:type="continuationSeparator" w:id="0">
    <w:p w:rsidR="00154416" w:rsidRDefault="00154416" w:rsidP="003C109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DBD"/>
    <w:rsid w:val="00154416"/>
    <w:rsid w:val="001B5F31"/>
    <w:rsid w:val="003C1096"/>
    <w:rsid w:val="005E351A"/>
    <w:rsid w:val="006C3DBD"/>
    <w:rsid w:val="00751B5E"/>
    <w:rsid w:val="00D033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95C9B"/>
  <w15:chartTrackingRefBased/>
  <w15:docId w15:val="{6068C0A5-20D8-4F06-BA83-11B1059F2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109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3C109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qFormat/>
    <w:rsid w:val="003C1096"/>
    <w:pPr>
      <w:keepNext/>
      <w:ind w:firstLine="720"/>
      <w:jc w:val="both"/>
      <w:outlineLvl w:val="2"/>
    </w:pPr>
    <w:rPr>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3C1096"/>
    <w:rPr>
      <w:rFonts w:ascii="Times New Roman" w:eastAsia="Times New Roman" w:hAnsi="Times New Roman" w:cs="Times New Roman"/>
      <w:sz w:val="28"/>
      <w:szCs w:val="24"/>
      <w:lang w:val="kk-KZ" w:eastAsia="ru-RU"/>
    </w:rPr>
  </w:style>
  <w:style w:type="paragraph" w:styleId="a3">
    <w:name w:val="Body Text Indent"/>
    <w:basedOn w:val="a"/>
    <w:link w:val="a4"/>
    <w:rsid w:val="003C1096"/>
    <w:pPr>
      <w:ind w:firstLine="720"/>
      <w:jc w:val="both"/>
    </w:pPr>
    <w:rPr>
      <w:sz w:val="28"/>
      <w:szCs w:val="28"/>
      <w:lang w:val="kk-KZ"/>
    </w:rPr>
  </w:style>
  <w:style w:type="character" w:customStyle="1" w:styleId="a4">
    <w:name w:val="Основной текст с отступом Знак"/>
    <w:basedOn w:val="a0"/>
    <w:link w:val="a3"/>
    <w:rsid w:val="003C1096"/>
    <w:rPr>
      <w:rFonts w:ascii="Times New Roman" w:eastAsia="Times New Roman" w:hAnsi="Times New Roman" w:cs="Times New Roman"/>
      <w:sz w:val="28"/>
      <w:szCs w:val="28"/>
      <w:lang w:val="kk-KZ" w:eastAsia="ru-RU"/>
    </w:rPr>
  </w:style>
  <w:style w:type="paragraph" w:customStyle="1" w:styleId="heading6">
    <w:name w:val="heading 6"/>
    <w:basedOn w:val="a"/>
    <w:next w:val="a"/>
    <w:rsid w:val="003C1096"/>
    <w:pPr>
      <w:keepNext/>
      <w:spacing w:line="360" w:lineRule="auto"/>
      <w:jc w:val="center"/>
    </w:pPr>
    <w:rPr>
      <w:b/>
      <w:sz w:val="28"/>
      <w:szCs w:val="20"/>
    </w:rPr>
  </w:style>
  <w:style w:type="paragraph" w:customStyle="1" w:styleId="1">
    <w:name w:val=" Знак1"/>
    <w:basedOn w:val="a"/>
    <w:next w:val="2"/>
    <w:autoRedefine/>
    <w:rsid w:val="003C1096"/>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3C1096"/>
    <w:rPr>
      <w:rFonts w:asciiTheme="majorHAnsi" w:eastAsiaTheme="majorEastAsia" w:hAnsiTheme="majorHAnsi" w:cstheme="majorBidi"/>
      <w:color w:val="2E74B5" w:themeColor="accent1" w:themeShade="BF"/>
      <w:sz w:val="26"/>
      <w:szCs w:val="26"/>
      <w:lang w:eastAsia="ru-RU"/>
    </w:rPr>
  </w:style>
  <w:style w:type="paragraph" w:styleId="a5">
    <w:name w:val="header"/>
    <w:basedOn w:val="a"/>
    <w:link w:val="a6"/>
    <w:uiPriority w:val="99"/>
    <w:unhideWhenUsed/>
    <w:rsid w:val="003C1096"/>
    <w:pPr>
      <w:tabs>
        <w:tab w:val="center" w:pos="4677"/>
        <w:tab w:val="right" w:pos="9355"/>
      </w:tabs>
    </w:pPr>
  </w:style>
  <w:style w:type="character" w:customStyle="1" w:styleId="a6">
    <w:name w:val="Верхний колонтитул Знак"/>
    <w:basedOn w:val="a0"/>
    <w:link w:val="a5"/>
    <w:uiPriority w:val="99"/>
    <w:rsid w:val="003C1096"/>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3C1096"/>
    <w:pPr>
      <w:tabs>
        <w:tab w:val="center" w:pos="4677"/>
        <w:tab w:val="right" w:pos="9355"/>
      </w:tabs>
    </w:pPr>
  </w:style>
  <w:style w:type="character" w:customStyle="1" w:styleId="a8">
    <w:name w:val="Нижний колонтитул Знак"/>
    <w:basedOn w:val="a0"/>
    <w:link w:val="a7"/>
    <w:uiPriority w:val="99"/>
    <w:rsid w:val="003C1096"/>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1958</Words>
  <Characters>11163</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5</cp:revision>
  <dcterms:created xsi:type="dcterms:W3CDTF">2020-01-17T09:21:00Z</dcterms:created>
  <dcterms:modified xsi:type="dcterms:W3CDTF">2020-01-17T09:43:00Z</dcterms:modified>
</cp:coreProperties>
</file>